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B601C" w14:textId="73DA221C" w:rsidR="00DB5644" w:rsidRDefault="002E5B17" w:rsidP="00CC164C">
      <w:pPr>
        <w:spacing w:after="120" w:line="288" w:lineRule="auto"/>
        <w:jc w:val="center"/>
        <w:rPr>
          <w:b/>
          <w:bCs/>
          <w:sz w:val="28"/>
          <w:szCs w:val="28"/>
        </w:rPr>
      </w:pPr>
      <w:r w:rsidRPr="007F5D53">
        <w:rPr>
          <w:rFonts w:ascii="Arial" w:hAnsi="Arial" w:cs="Arial"/>
          <w:noProof/>
          <w:sz w:val="20"/>
        </w:rPr>
        <w:drawing>
          <wp:anchor distT="0" distB="0" distL="114300" distR="114300" simplePos="0" relativeHeight="251659264" behindDoc="1" locked="0" layoutInCell="1" allowOverlap="1" wp14:anchorId="125B6F61" wp14:editId="58CCA298">
            <wp:simplePos x="0" y="0"/>
            <wp:positionH relativeFrom="column">
              <wp:posOffset>0</wp:posOffset>
            </wp:positionH>
            <wp:positionV relativeFrom="paragraph">
              <wp:posOffset>333375</wp:posOffset>
            </wp:positionV>
            <wp:extent cx="5294630" cy="971550"/>
            <wp:effectExtent l="0" t="0" r="127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94630" cy="971550"/>
                    </a:xfrm>
                    <a:prstGeom prst="rect">
                      <a:avLst/>
                    </a:prstGeom>
                  </pic:spPr>
                </pic:pic>
              </a:graphicData>
            </a:graphic>
            <wp14:sizeRelH relativeFrom="margin">
              <wp14:pctWidth>0</wp14:pctWidth>
            </wp14:sizeRelH>
            <wp14:sizeRelV relativeFrom="margin">
              <wp14:pctHeight>0</wp14:pctHeight>
            </wp14:sizeRelV>
          </wp:anchor>
        </w:drawing>
      </w:r>
    </w:p>
    <w:p w14:paraId="6DDC4516" w14:textId="77777777" w:rsidR="002E5B17" w:rsidRDefault="002E5B17" w:rsidP="00CC164C">
      <w:pPr>
        <w:spacing w:after="120" w:line="288" w:lineRule="auto"/>
        <w:jc w:val="center"/>
        <w:rPr>
          <w:b/>
          <w:bCs/>
          <w:sz w:val="28"/>
          <w:szCs w:val="28"/>
        </w:rPr>
      </w:pPr>
    </w:p>
    <w:p w14:paraId="205D6532" w14:textId="2966F546" w:rsidR="009C4A84" w:rsidRPr="00275158" w:rsidRDefault="00FE45B6" w:rsidP="00CC164C">
      <w:pPr>
        <w:spacing w:after="120" w:line="288" w:lineRule="auto"/>
        <w:jc w:val="center"/>
        <w:rPr>
          <w:b/>
          <w:bCs/>
          <w:sz w:val="28"/>
          <w:szCs w:val="28"/>
        </w:rPr>
      </w:pPr>
      <w:r w:rsidRPr="002E5B17">
        <w:rPr>
          <w:b/>
          <w:bCs/>
          <w:sz w:val="36"/>
          <w:szCs w:val="36"/>
        </w:rPr>
        <w:t xml:space="preserve">Empfehlungen der BPtK </w:t>
      </w:r>
      <w:r w:rsidR="00C269BD" w:rsidRPr="002E5B17">
        <w:rPr>
          <w:b/>
          <w:bCs/>
          <w:sz w:val="36"/>
          <w:szCs w:val="36"/>
        </w:rPr>
        <w:t xml:space="preserve">und LPK-BW </w:t>
      </w:r>
      <w:r w:rsidRPr="002E5B17">
        <w:rPr>
          <w:b/>
          <w:bCs/>
          <w:sz w:val="36"/>
          <w:szCs w:val="36"/>
        </w:rPr>
        <w:t xml:space="preserve">für die Dokumentation </w:t>
      </w:r>
      <w:r w:rsidR="00275158" w:rsidRPr="002E5B17">
        <w:rPr>
          <w:b/>
          <w:bCs/>
          <w:sz w:val="36"/>
          <w:szCs w:val="36"/>
        </w:rPr>
        <w:br/>
      </w:r>
      <w:r w:rsidRPr="002E5B17">
        <w:rPr>
          <w:b/>
          <w:bCs/>
          <w:sz w:val="36"/>
          <w:szCs w:val="36"/>
        </w:rPr>
        <w:t xml:space="preserve">psychotherapeutischer Behandlungen </w:t>
      </w:r>
      <w:r w:rsidR="00275158" w:rsidRPr="002E5B17">
        <w:rPr>
          <w:b/>
          <w:bCs/>
          <w:sz w:val="36"/>
          <w:szCs w:val="36"/>
        </w:rPr>
        <w:br/>
      </w:r>
      <w:r w:rsidRPr="002E5B17">
        <w:rPr>
          <w:b/>
          <w:bCs/>
          <w:sz w:val="36"/>
          <w:szCs w:val="36"/>
        </w:rPr>
        <w:t>in der psychotherapeutischen Versorgung</w:t>
      </w:r>
      <w:r w:rsidR="00AA1E60" w:rsidRPr="002E5B17">
        <w:rPr>
          <w:b/>
          <w:bCs/>
          <w:sz w:val="36"/>
          <w:szCs w:val="36"/>
        </w:rPr>
        <w:t xml:space="preserve"> </w:t>
      </w:r>
      <w:r w:rsidR="00275158" w:rsidRPr="002E5B17">
        <w:rPr>
          <w:b/>
          <w:bCs/>
          <w:sz w:val="36"/>
          <w:szCs w:val="36"/>
        </w:rPr>
        <w:br/>
      </w:r>
      <w:r w:rsidR="00AA1E60" w:rsidRPr="00275158">
        <w:rPr>
          <w:sz w:val="24"/>
          <w:szCs w:val="24"/>
        </w:rPr>
        <w:t>(</w:t>
      </w:r>
      <w:r w:rsidR="008C44A9">
        <w:rPr>
          <w:sz w:val="24"/>
          <w:szCs w:val="24"/>
        </w:rPr>
        <w:t xml:space="preserve">Vorschlag </w:t>
      </w:r>
      <w:r w:rsidR="00B83946">
        <w:rPr>
          <w:sz w:val="24"/>
          <w:szCs w:val="24"/>
        </w:rPr>
        <w:t>der</w:t>
      </w:r>
      <w:r w:rsidR="00C72AD6" w:rsidRPr="00275158">
        <w:rPr>
          <w:sz w:val="24"/>
          <w:szCs w:val="24"/>
        </w:rPr>
        <w:t xml:space="preserve"> </w:t>
      </w:r>
      <w:r w:rsidR="00275158">
        <w:rPr>
          <w:sz w:val="24"/>
          <w:szCs w:val="24"/>
        </w:rPr>
        <w:t>B</w:t>
      </w:r>
      <w:r w:rsidR="002B0B98">
        <w:rPr>
          <w:sz w:val="24"/>
          <w:szCs w:val="24"/>
        </w:rPr>
        <w:t>und</w:t>
      </w:r>
      <w:r w:rsidR="00275158">
        <w:rPr>
          <w:sz w:val="24"/>
          <w:szCs w:val="24"/>
        </w:rPr>
        <w:t>-L</w:t>
      </w:r>
      <w:r w:rsidR="002B0B98">
        <w:rPr>
          <w:sz w:val="24"/>
          <w:szCs w:val="24"/>
        </w:rPr>
        <w:t>änder</w:t>
      </w:r>
      <w:r w:rsidR="00275158">
        <w:rPr>
          <w:sz w:val="24"/>
          <w:szCs w:val="24"/>
        </w:rPr>
        <w:t xml:space="preserve">-AG Qualitätssicherung </w:t>
      </w:r>
      <w:r w:rsidR="00C269BD">
        <w:rPr>
          <w:sz w:val="24"/>
          <w:szCs w:val="24"/>
        </w:rPr>
        <w:t xml:space="preserve">der BPtK </w:t>
      </w:r>
      <w:r w:rsidR="00001D3A">
        <w:rPr>
          <w:sz w:val="24"/>
          <w:szCs w:val="24"/>
        </w:rPr>
        <w:t>–</w:t>
      </w:r>
      <w:r w:rsidR="00B83946">
        <w:rPr>
          <w:sz w:val="24"/>
          <w:szCs w:val="24"/>
        </w:rPr>
        <w:t xml:space="preserve"> Stand </w:t>
      </w:r>
      <w:r w:rsidR="008C6080">
        <w:rPr>
          <w:sz w:val="24"/>
          <w:szCs w:val="24"/>
        </w:rPr>
        <w:t>5</w:t>
      </w:r>
      <w:r w:rsidR="00B83946">
        <w:rPr>
          <w:sz w:val="24"/>
          <w:szCs w:val="24"/>
        </w:rPr>
        <w:t xml:space="preserve">. </w:t>
      </w:r>
      <w:r w:rsidR="008C6080">
        <w:rPr>
          <w:sz w:val="24"/>
          <w:szCs w:val="24"/>
        </w:rPr>
        <w:t>November</w:t>
      </w:r>
      <w:r w:rsidR="00AD260B" w:rsidRPr="00275158">
        <w:rPr>
          <w:sz w:val="24"/>
          <w:szCs w:val="24"/>
        </w:rPr>
        <w:t xml:space="preserve"> </w:t>
      </w:r>
      <w:r w:rsidR="00AA1E60" w:rsidRPr="00275158">
        <w:rPr>
          <w:sz w:val="24"/>
          <w:szCs w:val="24"/>
        </w:rPr>
        <w:t>2020)</w:t>
      </w:r>
    </w:p>
    <w:p w14:paraId="30EBC76A" w14:textId="21EF4DCB" w:rsidR="006E0544" w:rsidRDefault="006E0544" w:rsidP="00CC164C">
      <w:pPr>
        <w:spacing w:after="120" w:line="288" w:lineRule="auto"/>
        <w:rPr>
          <w:b/>
          <w:bCs/>
          <w:sz w:val="24"/>
          <w:szCs w:val="24"/>
        </w:rPr>
      </w:pPr>
    </w:p>
    <w:p w14:paraId="748829E7" w14:textId="77777777" w:rsidR="006E0544" w:rsidRPr="004B2C88" w:rsidRDefault="006E0544" w:rsidP="00CC164C">
      <w:pPr>
        <w:spacing w:after="120" w:line="288" w:lineRule="auto"/>
        <w:rPr>
          <w:b/>
          <w:bCs/>
          <w:sz w:val="24"/>
          <w:szCs w:val="24"/>
        </w:rPr>
      </w:pPr>
    </w:p>
    <w:sdt>
      <w:sdtPr>
        <w:rPr>
          <w:rFonts w:asciiTheme="minorHAnsi" w:eastAsiaTheme="minorHAnsi" w:hAnsiTheme="minorHAnsi" w:cstheme="minorBidi"/>
          <w:color w:val="auto"/>
          <w:sz w:val="22"/>
          <w:szCs w:val="22"/>
          <w:lang w:eastAsia="en-US"/>
        </w:rPr>
        <w:id w:val="-2087066584"/>
        <w:docPartObj>
          <w:docPartGallery w:val="Table of Contents"/>
          <w:docPartUnique/>
        </w:docPartObj>
      </w:sdtPr>
      <w:sdtEndPr>
        <w:rPr>
          <w:b/>
          <w:bCs/>
        </w:rPr>
      </w:sdtEndPr>
      <w:sdtContent>
        <w:p w14:paraId="07013306" w14:textId="59DB0148" w:rsidR="006E0544" w:rsidRDefault="006E0544" w:rsidP="00CC164C">
          <w:pPr>
            <w:pStyle w:val="Inhaltsverzeichnisberschrift"/>
            <w:spacing w:line="288" w:lineRule="auto"/>
          </w:pPr>
          <w:r>
            <w:t>Inhaltsverzeichnis</w:t>
          </w:r>
        </w:p>
        <w:p w14:paraId="6A124CA8" w14:textId="5D7B1E6B" w:rsidR="00F16C78" w:rsidRDefault="00F16C78">
          <w:pPr>
            <w:pStyle w:val="Verzeichnis1"/>
            <w:rPr>
              <w:rFonts w:eastAsiaTheme="minorEastAsia"/>
              <w:noProof/>
              <w:lang w:eastAsia="de-DE"/>
            </w:rPr>
          </w:pPr>
          <w:r>
            <w:fldChar w:fldCharType="begin"/>
          </w:r>
          <w:r>
            <w:instrText xml:space="preserve"> TOC \o "1-3" \h \z \u </w:instrText>
          </w:r>
          <w:r>
            <w:fldChar w:fldCharType="separate"/>
          </w:r>
          <w:hyperlink w:anchor="_Toc55901305" w:history="1">
            <w:r w:rsidRPr="00B41321">
              <w:rPr>
                <w:rStyle w:val="Hyperlink"/>
                <w:rFonts w:cstheme="minorHAnsi"/>
                <w:noProof/>
              </w:rPr>
              <w:t>Vorbemerkung</w:t>
            </w:r>
            <w:r>
              <w:rPr>
                <w:noProof/>
                <w:webHidden/>
              </w:rPr>
              <w:tab/>
            </w:r>
            <w:r>
              <w:rPr>
                <w:noProof/>
                <w:webHidden/>
              </w:rPr>
              <w:fldChar w:fldCharType="begin"/>
            </w:r>
            <w:r>
              <w:rPr>
                <w:noProof/>
                <w:webHidden/>
              </w:rPr>
              <w:instrText xml:space="preserve"> PAGEREF _Toc55901305 \h </w:instrText>
            </w:r>
            <w:r>
              <w:rPr>
                <w:noProof/>
                <w:webHidden/>
              </w:rPr>
            </w:r>
            <w:r>
              <w:rPr>
                <w:noProof/>
                <w:webHidden/>
              </w:rPr>
              <w:fldChar w:fldCharType="separate"/>
            </w:r>
            <w:r w:rsidR="00153F12">
              <w:rPr>
                <w:noProof/>
                <w:webHidden/>
              </w:rPr>
              <w:t>2</w:t>
            </w:r>
            <w:r>
              <w:rPr>
                <w:noProof/>
                <w:webHidden/>
              </w:rPr>
              <w:fldChar w:fldCharType="end"/>
            </w:r>
          </w:hyperlink>
        </w:p>
        <w:p w14:paraId="5B13B3E1" w14:textId="229688C2" w:rsidR="00F16C78" w:rsidRDefault="00CB177B">
          <w:pPr>
            <w:pStyle w:val="Verzeichnis1"/>
            <w:rPr>
              <w:rFonts w:eastAsiaTheme="minorEastAsia"/>
              <w:noProof/>
              <w:lang w:eastAsia="de-DE"/>
            </w:rPr>
          </w:pPr>
          <w:hyperlink w:anchor="_Toc55901306" w:history="1">
            <w:r w:rsidR="00F16C78" w:rsidRPr="00B41321">
              <w:rPr>
                <w:rStyle w:val="Hyperlink"/>
                <w:rFonts w:cstheme="minorHAnsi"/>
                <w:noProof/>
              </w:rPr>
              <w:t>1.</w:t>
            </w:r>
            <w:r w:rsidR="00F16C78">
              <w:rPr>
                <w:rFonts w:eastAsiaTheme="minorEastAsia"/>
                <w:noProof/>
                <w:lang w:eastAsia="de-DE"/>
              </w:rPr>
              <w:tab/>
            </w:r>
            <w:r w:rsidR="00F16C78" w:rsidRPr="00B41321">
              <w:rPr>
                <w:rStyle w:val="Hyperlink"/>
                <w:rFonts w:cstheme="minorHAnsi"/>
                <w:noProof/>
              </w:rPr>
              <w:t>Administrative Daten</w:t>
            </w:r>
            <w:r w:rsidR="00F16C78">
              <w:rPr>
                <w:noProof/>
                <w:webHidden/>
              </w:rPr>
              <w:tab/>
            </w:r>
            <w:r w:rsidR="00F16C78">
              <w:rPr>
                <w:noProof/>
                <w:webHidden/>
              </w:rPr>
              <w:fldChar w:fldCharType="begin"/>
            </w:r>
            <w:r w:rsidR="00F16C78">
              <w:rPr>
                <w:noProof/>
                <w:webHidden/>
              </w:rPr>
              <w:instrText xml:space="preserve"> PAGEREF _Toc55901306 \h </w:instrText>
            </w:r>
            <w:r w:rsidR="00F16C78">
              <w:rPr>
                <w:noProof/>
                <w:webHidden/>
              </w:rPr>
            </w:r>
            <w:r w:rsidR="00F16C78">
              <w:rPr>
                <w:noProof/>
                <w:webHidden/>
              </w:rPr>
              <w:fldChar w:fldCharType="separate"/>
            </w:r>
            <w:r w:rsidR="00153F12">
              <w:rPr>
                <w:noProof/>
                <w:webHidden/>
              </w:rPr>
              <w:t>3</w:t>
            </w:r>
            <w:r w:rsidR="00F16C78">
              <w:rPr>
                <w:noProof/>
                <w:webHidden/>
              </w:rPr>
              <w:fldChar w:fldCharType="end"/>
            </w:r>
          </w:hyperlink>
        </w:p>
        <w:p w14:paraId="1DE89954" w14:textId="70F52723" w:rsidR="00F16C78" w:rsidRDefault="00CB177B">
          <w:pPr>
            <w:pStyle w:val="Verzeichnis1"/>
            <w:rPr>
              <w:rFonts w:eastAsiaTheme="minorEastAsia"/>
              <w:noProof/>
              <w:lang w:eastAsia="de-DE"/>
            </w:rPr>
          </w:pPr>
          <w:hyperlink w:anchor="_Toc55901307" w:history="1">
            <w:r w:rsidR="00F16C78" w:rsidRPr="00B41321">
              <w:rPr>
                <w:rStyle w:val="Hyperlink"/>
                <w:rFonts w:cstheme="minorHAnsi"/>
                <w:noProof/>
              </w:rPr>
              <w:t>2.</w:t>
            </w:r>
            <w:r w:rsidR="00F16C78">
              <w:rPr>
                <w:rFonts w:eastAsiaTheme="minorEastAsia"/>
                <w:noProof/>
                <w:lang w:eastAsia="de-DE"/>
              </w:rPr>
              <w:tab/>
            </w:r>
            <w:r w:rsidR="00F16C78" w:rsidRPr="00B41321">
              <w:rPr>
                <w:rStyle w:val="Hyperlink"/>
                <w:rFonts w:cstheme="minorHAnsi"/>
                <w:noProof/>
              </w:rPr>
              <w:t>Anamnestische Daten</w:t>
            </w:r>
            <w:r w:rsidR="00F16C78">
              <w:rPr>
                <w:noProof/>
                <w:webHidden/>
              </w:rPr>
              <w:tab/>
            </w:r>
            <w:r w:rsidR="00F16C78">
              <w:rPr>
                <w:noProof/>
                <w:webHidden/>
              </w:rPr>
              <w:fldChar w:fldCharType="begin"/>
            </w:r>
            <w:r w:rsidR="00F16C78">
              <w:rPr>
                <w:noProof/>
                <w:webHidden/>
              </w:rPr>
              <w:instrText xml:space="preserve"> PAGEREF _Toc55901307 \h </w:instrText>
            </w:r>
            <w:r w:rsidR="00F16C78">
              <w:rPr>
                <w:noProof/>
                <w:webHidden/>
              </w:rPr>
            </w:r>
            <w:r w:rsidR="00F16C78">
              <w:rPr>
                <w:noProof/>
                <w:webHidden/>
              </w:rPr>
              <w:fldChar w:fldCharType="separate"/>
            </w:r>
            <w:r w:rsidR="00153F12">
              <w:rPr>
                <w:noProof/>
                <w:webHidden/>
              </w:rPr>
              <w:t>5</w:t>
            </w:r>
            <w:r w:rsidR="00F16C78">
              <w:rPr>
                <w:noProof/>
                <w:webHidden/>
              </w:rPr>
              <w:fldChar w:fldCharType="end"/>
            </w:r>
          </w:hyperlink>
        </w:p>
        <w:p w14:paraId="7F4EF624" w14:textId="68DEA112" w:rsidR="00F16C78" w:rsidRDefault="00CB177B">
          <w:pPr>
            <w:pStyle w:val="Verzeichnis1"/>
            <w:rPr>
              <w:rFonts w:eastAsiaTheme="minorEastAsia"/>
              <w:noProof/>
              <w:lang w:eastAsia="de-DE"/>
            </w:rPr>
          </w:pPr>
          <w:hyperlink w:anchor="_Toc55901308" w:history="1">
            <w:r w:rsidR="00F16C78" w:rsidRPr="00B41321">
              <w:rPr>
                <w:rStyle w:val="Hyperlink"/>
                <w:rFonts w:cstheme="minorHAnsi"/>
                <w:noProof/>
              </w:rPr>
              <w:t>3.</w:t>
            </w:r>
            <w:r w:rsidR="00F16C78">
              <w:rPr>
                <w:rFonts w:eastAsiaTheme="minorEastAsia"/>
                <w:noProof/>
                <w:lang w:eastAsia="de-DE"/>
              </w:rPr>
              <w:tab/>
            </w:r>
            <w:r w:rsidR="00F16C78" w:rsidRPr="00B41321">
              <w:rPr>
                <w:rStyle w:val="Hyperlink"/>
                <w:rFonts w:cstheme="minorHAnsi"/>
                <w:noProof/>
              </w:rPr>
              <w:t>Eingangsdiagnostik</w:t>
            </w:r>
            <w:r w:rsidR="00F16C78">
              <w:rPr>
                <w:noProof/>
                <w:webHidden/>
              </w:rPr>
              <w:tab/>
            </w:r>
            <w:r w:rsidR="00F16C78">
              <w:rPr>
                <w:noProof/>
                <w:webHidden/>
              </w:rPr>
              <w:fldChar w:fldCharType="begin"/>
            </w:r>
            <w:r w:rsidR="00F16C78">
              <w:rPr>
                <w:noProof/>
                <w:webHidden/>
              </w:rPr>
              <w:instrText xml:space="preserve"> PAGEREF _Toc55901308 \h </w:instrText>
            </w:r>
            <w:r w:rsidR="00F16C78">
              <w:rPr>
                <w:noProof/>
                <w:webHidden/>
              </w:rPr>
            </w:r>
            <w:r w:rsidR="00F16C78">
              <w:rPr>
                <w:noProof/>
                <w:webHidden/>
              </w:rPr>
              <w:fldChar w:fldCharType="separate"/>
            </w:r>
            <w:r w:rsidR="00153F12">
              <w:rPr>
                <w:noProof/>
                <w:webHidden/>
              </w:rPr>
              <w:t>5</w:t>
            </w:r>
            <w:r w:rsidR="00F16C78">
              <w:rPr>
                <w:noProof/>
                <w:webHidden/>
              </w:rPr>
              <w:fldChar w:fldCharType="end"/>
            </w:r>
          </w:hyperlink>
        </w:p>
        <w:p w14:paraId="1345BFFD" w14:textId="1409DF32" w:rsidR="00F16C78" w:rsidRDefault="00CB177B">
          <w:pPr>
            <w:pStyle w:val="Verzeichnis1"/>
            <w:rPr>
              <w:rFonts w:eastAsiaTheme="minorEastAsia"/>
              <w:noProof/>
              <w:lang w:eastAsia="de-DE"/>
            </w:rPr>
          </w:pPr>
          <w:hyperlink w:anchor="_Toc55901309" w:history="1">
            <w:r w:rsidR="00F16C78" w:rsidRPr="00B41321">
              <w:rPr>
                <w:rStyle w:val="Hyperlink"/>
                <w:rFonts w:cstheme="minorHAnsi"/>
                <w:noProof/>
              </w:rPr>
              <w:t>4.</w:t>
            </w:r>
            <w:r w:rsidR="00F16C78">
              <w:rPr>
                <w:rFonts w:eastAsiaTheme="minorEastAsia"/>
                <w:noProof/>
                <w:lang w:eastAsia="de-DE"/>
              </w:rPr>
              <w:tab/>
            </w:r>
            <w:r w:rsidR="00F16C78" w:rsidRPr="00B41321">
              <w:rPr>
                <w:rStyle w:val="Hyperlink"/>
                <w:rFonts w:cstheme="minorHAnsi"/>
                <w:noProof/>
              </w:rPr>
              <w:t>Information und Aufklärung</w:t>
            </w:r>
            <w:r w:rsidR="00F16C78">
              <w:rPr>
                <w:noProof/>
                <w:webHidden/>
              </w:rPr>
              <w:tab/>
            </w:r>
            <w:r w:rsidR="00F16C78">
              <w:rPr>
                <w:noProof/>
                <w:webHidden/>
              </w:rPr>
              <w:fldChar w:fldCharType="begin"/>
            </w:r>
            <w:r w:rsidR="00F16C78">
              <w:rPr>
                <w:noProof/>
                <w:webHidden/>
              </w:rPr>
              <w:instrText xml:space="preserve"> PAGEREF _Toc55901309 \h </w:instrText>
            </w:r>
            <w:r w:rsidR="00F16C78">
              <w:rPr>
                <w:noProof/>
                <w:webHidden/>
              </w:rPr>
            </w:r>
            <w:r w:rsidR="00F16C78">
              <w:rPr>
                <w:noProof/>
                <w:webHidden/>
              </w:rPr>
              <w:fldChar w:fldCharType="separate"/>
            </w:r>
            <w:r w:rsidR="00153F12">
              <w:rPr>
                <w:noProof/>
                <w:webHidden/>
              </w:rPr>
              <w:t>7</w:t>
            </w:r>
            <w:r w:rsidR="00F16C78">
              <w:rPr>
                <w:noProof/>
                <w:webHidden/>
              </w:rPr>
              <w:fldChar w:fldCharType="end"/>
            </w:r>
          </w:hyperlink>
        </w:p>
        <w:p w14:paraId="75E2F897" w14:textId="560D75CB" w:rsidR="00F16C78" w:rsidRDefault="00CB177B">
          <w:pPr>
            <w:pStyle w:val="Verzeichnis1"/>
            <w:rPr>
              <w:rFonts w:eastAsiaTheme="minorEastAsia"/>
              <w:noProof/>
              <w:lang w:eastAsia="de-DE"/>
            </w:rPr>
          </w:pPr>
          <w:hyperlink w:anchor="_Toc55901310" w:history="1">
            <w:r w:rsidR="00F16C78" w:rsidRPr="00B41321">
              <w:rPr>
                <w:rStyle w:val="Hyperlink"/>
                <w:rFonts w:cstheme="minorHAnsi"/>
                <w:noProof/>
              </w:rPr>
              <w:t>5.</w:t>
            </w:r>
            <w:r w:rsidR="00F16C78">
              <w:rPr>
                <w:rFonts w:eastAsiaTheme="minorEastAsia"/>
                <w:noProof/>
                <w:lang w:eastAsia="de-DE"/>
              </w:rPr>
              <w:tab/>
            </w:r>
            <w:r w:rsidR="00F16C78" w:rsidRPr="00B41321">
              <w:rPr>
                <w:rStyle w:val="Hyperlink"/>
                <w:rFonts w:cstheme="minorHAnsi"/>
                <w:noProof/>
              </w:rPr>
              <w:t>Behandlungsplan</w:t>
            </w:r>
            <w:r w:rsidR="00F16C78">
              <w:rPr>
                <w:noProof/>
                <w:webHidden/>
              </w:rPr>
              <w:tab/>
            </w:r>
            <w:r w:rsidR="00F16C78">
              <w:rPr>
                <w:noProof/>
                <w:webHidden/>
              </w:rPr>
              <w:fldChar w:fldCharType="begin"/>
            </w:r>
            <w:r w:rsidR="00F16C78">
              <w:rPr>
                <w:noProof/>
                <w:webHidden/>
              </w:rPr>
              <w:instrText xml:space="preserve"> PAGEREF _Toc55901310 \h </w:instrText>
            </w:r>
            <w:r w:rsidR="00F16C78">
              <w:rPr>
                <w:noProof/>
                <w:webHidden/>
              </w:rPr>
            </w:r>
            <w:r w:rsidR="00F16C78">
              <w:rPr>
                <w:noProof/>
                <w:webHidden/>
              </w:rPr>
              <w:fldChar w:fldCharType="separate"/>
            </w:r>
            <w:r w:rsidR="00153F12">
              <w:rPr>
                <w:noProof/>
                <w:webHidden/>
              </w:rPr>
              <w:t>7</w:t>
            </w:r>
            <w:r w:rsidR="00F16C78">
              <w:rPr>
                <w:noProof/>
                <w:webHidden/>
              </w:rPr>
              <w:fldChar w:fldCharType="end"/>
            </w:r>
          </w:hyperlink>
        </w:p>
        <w:p w14:paraId="1F67B517" w14:textId="3363FF23" w:rsidR="00F16C78" w:rsidRDefault="00CB177B">
          <w:pPr>
            <w:pStyle w:val="Verzeichnis1"/>
            <w:rPr>
              <w:rFonts w:eastAsiaTheme="minorEastAsia"/>
              <w:noProof/>
              <w:lang w:eastAsia="de-DE"/>
            </w:rPr>
          </w:pPr>
          <w:hyperlink w:anchor="_Toc55901311" w:history="1">
            <w:r w:rsidR="00F16C78" w:rsidRPr="00B41321">
              <w:rPr>
                <w:rStyle w:val="Hyperlink"/>
                <w:rFonts w:cstheme="minorHAnsi"/>
                <w:noProof/>
              </w:rPr>
              <w:t>6.</w:t>
            </w:r>
            <w:r w:rsidR="00F16C78">
              <w:rPr>
                <w:rFonts w:eastAsiaTheme="minorEastAsia"/>
                <w:noProof/>
                <w:lang w:eastAsia="de-DE"/>
              </w:rPr>
              <w:tab/>
            </w:r>
            <w:r w:rsidR="00F16C78" w:rsidRPr="00B41321">
              <w:rPr>
                <w:rStyle w:val="Hyperlink"/>
                <w:rFonts w:cstheme="minorHAnsi"/>
                <w:noProof/>
              </w:rPr>
              <w:t>Erfassung des Behandlungsverlaufs</w:t>
            </w:r>
            <w:r w:rsidR="00F16C78">
              <w:rPr>
                <w:noProof/>
                <w:webHidden/>
              </w:rPr>
              <w:tab/>
            </w:r>
            <w:r w:rsidR="00F16C78">
              <w:rPr>
                <w:noProof/>
                <w:webHidden/>
              </w:rPr>
              <w:fldChar w:fldCharType="begin"/>
            </w:r>
            <w:r w:rsidR="00F16C78">
              <w:rPr>
                <w:noProof/>
                <w:webHidden/>
              </w:rPr>
              <w:instrText xml:space="preserve"> PAGEREF _Toc55901311 \h </w:instrText>
            </w:r>
            <w:r w:rsidR="00F16C78">
              <w:rPr>
                <w:noProof/>
                <w:webHidden/>
              </w:rPr>
            </w:r>
            <w:r w:rsidR="00F16C78">
              <w:rPr>
                <w:noProof/>
                <w:webHidden/>
              </w:rPr>
              <w:fldChar w:fldCharType="separate"/>
            </w:r>
            <w:r w:rsidR="00153F12">
              <w:rPr>
                <w:noProof/>
                <w:webHidden/>
              </w:rPr>
              <w:t>7</w:t>
            </w:r>
            <w:r w:rsidR="00F16C78">
              <w:rPr>
                <w:noProof/>
                <w:webHidden/>
              </w:rPr>
              <w:fldChar w:fldCharType="end"/>
            </w:r>
          </w:hyperlink>
        </w:p>
        <w:p w14:paraId="689AED1F" w14:textId="0B61C6E9" w:rsidR="00F16C78" w:rsidRDefault="00CB177B">
          <w:pPr>
            <w:pStyle w:val="Verzeichnis1"/>
            <w:rPr>
              <w:rFonts w:eastAsiaTheme="minorEastAsia"/>
              <w:noProof/>
              <w:lang w:eastAsia="de-DE"/>
            </w:rPr>
          </w:pPr>
          <w:hyperlink w:anchor="_Toc55901312" w:history="1">
            <w:r w:rsidR="00F16C78" w:rsidRPr="00B41321">
              <w:rPr>
                <w:rStyle w:val="Hyperlink"/>
                <w:rFonts w:cstheme="minorHAnsi"/>
                <w:noProof/>
              </w:rPr>
              <w:t>7.</w:t>
            </w:r>
            <w:r w:rsidR="00F16C78">
              <w:rPr>
                <w:rFonts w:eastAsiaTheme="minorEastAsia"/>
                <w:noProof/>
                <w:lang w:eastAsia="de-DE"/>
              </w:rPr>
              <w:tab/>
            </w:r>
            <w:r w:rsidR="00F16C78" w:rsidRPr="00B41321">
              <w:rPr>
                <w:rStyle w:val="Hyperlink"/>
                <w:rFonts w:cstheme="minorHAnsi"/>
                <w:noProof/>
              </w:rPr>
              <w:t>Fallbezogene Supervision oder Intervision</w:t>
            </w:r>
            <w:r w:rsidR="00F16C78">
              <w:rPr>
                <w:noProof/>
                <w:webHidden/>
              </w:rPr>
              <w:tab/>
            </w:r>
            <w:r w:rsidR="00F16C78">
              <w:rPr>
                <w:noProof/>
                <w:webHidden/>
              </w:rPr>
              <w:fldChar w:fldCharType="begin"/>
            </w:r>
            <w:r w:rsidR="00F16C78">
              <w:rPr>
                <w:noProof/>
                <w:webHidden/>
              </w:rPr>
              <w:instrText xml:space="preserve"> PAGEREF _Toc55901312 \h </w:instrText>
            </w:r>
            <w:r w:rsidR="00F16C78">
              <w:rPr>
                <w:noProof/>
                <w:webHidden/>
              </w:rPr>
            </w:r>
            <w:r w:rsidR="00F16C78">
              <w:rPr>
                <w:noProof/>
                <w:webHidden/>
              </w:rPr>
              <w:fldChar w:fldCharType="separate"/>
            </w:r>
            <w:r w:rsidR="00153F12">
              <w:rPr>
                <w:noProof/>
                <w:webHidden/>
              </w:rPr>
              <w:t>8</w:t>
            </w:r>
            <w:r w:rsidR="00F16C78">
              <w:rPr>
                <w:noProof/>
                <w:webHidden/>
              </w:rPr>
              <w:fldChar w:fldCharType="end"/>
            </w:r>
          </w:hyperlink>
        </w:p>
        <w:p w14:paraId="1A87C031" w14:textId="68569551" w:rsidR="00F16C78" w:rsidRDefault="00CB177B">
          <w:pPr>
            <w:pStyle w:val="Verzeichnis1"/>
            <w:rPr>
              <w:rFonts w:eastAsiaTheme="minorEastAsia"/>
              <w:noProof/>
              <w:lang w:eastAsia="de-DE"/>
            </w:rPr>
          </w:pPr>
          <w:hyperlink w:anchor="_Toc55901313" w:history="1">
            <w:r w:rsidR="00F16C78" w:rsidRPr="00B41321">
              <w:rPr>
                <w:rStyle w:val="Hyperlink"/>
                <w:rFonts w:cstheme="minorHAnsi"/>
                <w:noProof/>
              </w:rPr>
              <w:t>8.</w:t>
            </w:r>
            <w:r w:rsidR="00F16C78">
              <w:rPr>
                <w:rFonts w:eastAsiaTheme="minorEastAsia"/>
                <w:noProof/>
                <w:lang w:eastAsia="de-DE"/>
              </w:rPr>
              <w:tab/>
            </w:r>
            <w:r w:rsidR="00F16C78" w:rsidRPr="00B41321">
              <w:rPr>
                <w:rStyle w:val="Hyperlink"/>
                <w:rFonts w:cstheme="minorHAnsi"/>
                <w:noProof/>
              </w:rPr>
              <w:t>Therapieende</w:t>
            </w:r>
            <w:r w:rsidR="00F16C78">
              <w:rPr>
                <w:noProof/>
                <w:webHidden/>
              </w:rPr>
              <w:tab/>
            </w:r>
            <w:r w:rsidR="00F16C78">
              <w:rPr>
                <w:noProof/>
                <w:webHidden/>
              </w:rPr>
              <w:fldChar w:fldCharType="begin"/>
            </w:r>
            <w:r w:rsidR="00F16C78">
              <w:rPr>
                <w:noProof/>
                <w:webHidden/>
              </w:rPr>
              <w:instrText xml:space="preserve"> PAGEREF _Toc55901313 \h </w:instrText>
            </w:r>
            <w:r w:rsidR="00F16C78">
              <w:rPr>
                <w:noProof/>
                <w:webHidden/>
              </w:rPr>
            </w:r>
            <w:r w:rsidR="00F16C78">
              <w:rPr>
                <w:noProof/>
                <w:webHidden/>
              </w:rPr>
              <w:fldChar w:fldCharType="separate"/>
            </w:r>
            <w:r w:rsidR="00153F12">
              <w:rPr>
                <w:noProof/>
                <w:webHidden/>
              </w:rPr>
              <w:t>8</w:t>
            </w:r>
            <w:r w:rsidR="00F16C78">
              <w:rPr>
                <w:noProof/>
                <w:webHidden/>
              </w:rPr>
              <w:fldChar w:fldCharType="end"/>
            </w:r>
          </w:hyperlink>
        </w:p>
        <w:p w14:paraId="64E4C9ED" w14:textId="2DF0EEA4" w:rsidR="00F16C78" w:rsidRDefault="00CB177B">
          <w:pPr>
            <w:pStyle w:val="Verzeichnis1"/>
            <w:rPr>
              <w:rFonts w:eastAsiaTheme="minorEastAsia"/>
              <w:noProof/>
              <w:lang w:eastAsia="de-DE"/>
            </w:rPr>
          </w:pPr>
          <w:hyperlink w:anchor="_Toc55901314" w:history="1">
            <w:r w:rsidR="00F16C78" w:rsidRPr="00B41321">
              <w:rPr>
                <w:rStyle w:val="Hyperlink"/>
                <w:rFonts w:cstheme="minorHAnsi"/>
                <w:noProof/>
              </w:rPr>
              <w:t>9.</w:t>
            </w:r>
            <w:r w:rsidR="00F16C78">
              <w:rPr>
                <w:rFonts w:eastAsiaTheme="minorEastAsia"/>
                <w:noProof/>
                <w:lang w:eastAsia="de-DE"/>
              </w:rPr>
              <w:tab/>
            </w:r>
            <w:r w:rsidR="00F16C78" w:rsidRPr="00B41321">
              <w:rPr>
                <w:rStyle w:val="Hyperlink"/>
                <w:rFonts w:cstheme="minorHAnsi"/>
                <w:noProof/>
              </w:rPr>
              <w:t>Stundenbezogene Verlaufsdokumentation unter berufsrechtlichen und haftungsrechtlichen Gesichtspunkten</w:t>
            </w:r>
            <w:r w:rsidR="00F16C78">
              <w:rPr>
                <w:noProof/>
                <w:webHidden/>
              </w:rPr>
              <w:tab/>
            </w:r>
            <w:r w:rsidR="00F16C78">
              <w:rPr>
                <w:noProof/>
                <w:webHidden/>
              </w:rPr>
              <w:fldChar w:fldCharType="begin"/>
            </w:r>
            <w:r w:rsidR="00F16C78">
              <w:rPr>
                <w:noProof/>
                <w:webHidden/>
              </w:rPr>
              <w:instrText xml:space="preserve"> PAGEREF _Toc55901314 \h </w:instrText>
            </w:r>
            <w:r w:rsidR="00F16C78">
              <w:rPr>
                <w:noProof/>
                <w:webHidden/>
              </w:rPr>
            </w:r>
            <w:r w:rsidR="00F16C78">
              <w:rPr>
                <w:noProof/>
                <w:webHidden/>
              </w:rPr>
              <w:fldChar w:fldCharType="separate"/>
            </w:r>
            <w:r w:rsidR="00153F12">
              <w:rPr>
                <w:noProof/>
                <w:webHidden/>
              </w:rPr>
              <w:t>8</w:t>
            </w:r>
            <w:r w:rsidR="00F16C78">
              <w:rPr>
                <w:noProof/>
                <w:webHidden/>
              </w:rPr>
              <w:fldChar w:fldCharType="end"/>
            </w:r>
          </w:hyperlink>
        </w:p>
        <w:p w14:paraId="540F0E86" w14:textId="382376CB" w:rsidR="006E0544" w:rsidRDefault="00F16C78" w:rsidP="00CC164C">
          <w:pPr>
            <w:spacing w:line="288" w:lineRule="auto"/>
          </w:pPr>
          <w:r>
            <w:fldChar w:fldCharType="end"/>
          </w:r>
        </w:p>
      </w:sdtContent>
    </w:sdt>
    <w:p w14:paraId="4879E2DE" w14:textId="77777777" w:rsidR="006E0544" w:rsidRDefault="006E0544" w:rsidP="00CC164C">
      <w:pPr>
        <w:pStyle w:val="berschrift1"/>
        <w:spacing w:line="288" w:lineRule="auto"/>
        <w:rPr>
          <w:rFonts w:asciiTheme="minorHAnsi" w:hAnsiTheme="minorHAnsi" w:cstheme="minorHAnsi"/>
          <w:sz w:val="28"/>
          <w:szCs w:val="28"/>
        </w:rPr>
      </w:pPr>
    </w:p>
    <w:p w14:paraId="232EFF0D" w14:textId="77777777" w:rsidR="006E0544" w:rsidRDefault="006E0544" w:rsidP="00CC164C">
      <w:pPr>
        <w:spacing w:line="288" w:lineRule="auto"/>
        <w:rPr>
          <w:rFonts w:eastAsia="Times New Roman" w:cstheme="minorHAnsi"/>
          <w:b/>
          <w:bCs/>
          <w:kern w:val="36"/>
          <w:sz w:val="28"/>
          <w:szCs w:val="28"/>
          <w:lang w:eastAsia="de-DE"/>
        </w:rPr>
      </w:pPr>
      <w:r>
        <w:rPr>
          <w:rFonts w:cstheme="minorHAnsi"/>
          <w:sz w:val="28"/>
          <w:szCs w:val="28"/>
        </w:rPr>
        <w:br w:type="page"/>
      </w:r>
    </w:p>
    <w:p w14:paraId="75096F6B" w14:textId="4222965E" w:rsidR="00275158" w:rsidRDefault="00275158" w:rsidP="00CC164C">
      <w:pPr>
        <w:spacing w:line="288" w:lineRule="auto"/>
        <w:rPr>
          <w:b/>
          <w:bCs/>
          <w:sz w:val="28"/>
          <w:szCs w:val="28"/>
        </w:rPr>
      </w:pPr>
      <w:r w:rsidRPr="00275158">
        <w:rPr>
          <w:b/>
          <w:bCs/>
          <w:sz w:val="28"/>
          <w:szCs w:val="28"/>
        </w:rPr>
        <w:lastRenderedPageBreak/>
        <w:t>Empfehlungen der BPtK</w:t>
      </w:r>
      <w:r w:rsidR="008B4572">
        <w:rPr>
          <w:b/>
          <w:bCs/>
          <w:sz w:val="28"/>
          <w:szCs w:val="28"/>
        </w:rPr>
        <w:t xml:space="preserve"> und LPK-BW</w:t>
      </w:r>
      <w:r w:rsidRPr="00275158">
        <w:rPr>
          <w:b/>
          <w:bCs/>
          <w:sz w:val="28"/>
          <w:szCs w:val="28"/>
        </w:rPr>
        <w:t xml:space="preserve"> für die Dokumentation psychotherapeutischer Behandlungen in der psychotherapeutischen Versorgung </w:t>
      </w:r>
    </w:p>
    <w:p w14:paraId="145A4FB6" w14:textId="27957C6A" w:rsidR="001B3F8E" w:rsidRPr="001B3F8E" w:rsidRDefault="001B3F8E" w:rsidP="00CC164C">
      <w:pPr>
        <w:pStyle w:val="berschrift1"/>
        <w:spacing w:line="288" w:lineRule="auto"/>
        <w:rPr>
          <w:rFonts w:asciiTheme="minorHAnsi" w:hAnsiTheme="minorHAnsi" w:cstheme="minorHAnsi"/>
          <w:sz w:val="28"/>
          <w:szCs w:val="28"/>
        </w:rPr>
      </w:pPr>
      <w:bookmarkStart w:id="0" w:name="_Toc55901305"/>
      <w:r w:rsidRPr="001B3F8E">
        <w:rPr>
          <w:rFonts w:asciiTheme="minorHAnsi" w:hAnsiTheme="minorHAnsi" w:cstheme="minorHAnsi"/>
          <w:sz w:val="28"/>
          <w:szCs w:val="28"/>
        </w:rPr>
        <w:t>Vorbemerkung</w:t>
      </w:r>
      <w:bookmarkEnd w:id="0"/>
    </w:p>
    <w:p w14:paraId="72362A85" w14:textId="15559CBB" w:rsidR="001B3F8E" w:rsidRDefault="001B3F8E" w:rsidP="00CC164C">
      <w:pPr>
        <w:pStyle w:val="Formatvorlage1"/>
        <w:spacing w:line="288" w:lineRule="auto"/>
        <w:ind w:right="130"/>
        <w:jc w:val="both"/>
        <w:rPr>
          <w:rFonts w:asciiTheme="minorHAnsi" w:hAnsiTheme="minorHAnsi" w:cstheme="minorHAnsi"/>
          <w:sz w:val="24"/>
          <w:szCs w:val="24"/>
        </w:rPr>
      </w:pPr>
      <w:r w:rsidRPr="00186C00">
        <w:rPr>
          <w:rFonts w:asciiTheme="minorHAnsi" w:hAnsiTheme="minorHAnsi" w:cstheme="minorHAnsi"/>
          <w:sz w:val="24"/>
          <w:szCs w:val="24"/>
        </w:rPr>
        <w:t xml:space="preserve">Die Empfehlungen für die Dokumentation psychotherapeutischer Behandlungen </w:t>
      </w:r>
      <w:r>
        <w:rPr>
          <w:rFonts w:asciiTheme="minorHAnsi" w:hAnsiTheme="minorHAnsi" w:cstheme="minorHAnsi"/>
          <w:sz w:val="24"/>
          <w:szCs w:val="24"/>
        </w:rPr>
        <w:t>wurden von</w:t>
      </w:r>
      <w:r w:rsidRPr="00186C00">
        <w:rPr>
          <w:rFonts w:asciiTheme="minorHAnsi" w:hAnsiTheme="minorHAnsi" w:cstheme="minorHAnsi"/>
          <w:sz w:val="24"/>
          <w:szCs w:val="24"/>
        </w:rPr>
        <w:t xml:space="preserve"> </w:t>
      </w:r>
      <w:r w:rsidR="001840FE">
        <w:rPr>
          <w:rFonts w:asciiTheme="minorHAnsi" w:hAnsiTheme="minorHAnsi" w:cstheme="minorHAnsi"/>
          <w:sz w:val="24"/>
          <w:szCs w:val="24"/>
        </w:rPr>
        <w:t xml:space="preserve">der </w:t>
      </w:r>
      <w:r w:rsidRPr="00186C00">
        <w:rPr>
          <w:rFonts w:asciiTheme="minorHAnsi" w:hAnsiTheme="minorHAnsi" w:cstheme="minorHAnsi"/>
          <w:sz w:val="24"/>
          <w:szCs w:val="24"/>
        </w:rPr>
        <w:t xml:space="preserve">Bund-Länder-AG </w:t>
      </w:r>
      <w:r>
        <w:rPr>
          <w:rFonts w:asciiTheme="minorHAnsi" w:hAnsiTheme="minorHAnsi" w:cstheme="minorHAnsi"/>
          <w:sz w:val="24"/>
          <w:szCs w:val="24"/>
        </w:rPr>
        <w:t>„</w:t>
      </w:r>
      <w:r w:rsidRPr="00186C00">
        <w:rPr>
          <w:rFonts w:asciiTheme="minorHAnsi" w:hAnsiTheme="minorHAnsi" w:cstheme="minorHAnsi"/>
          <w:sz w:val="24"/>
          <w:szCs w:val="24"/>
        </w:rPr>
        <w:t>Qualitätssicherung in der Psychotherapie</w:t>
      </w:r>
      <w:r>
        <w:rPr>
          <w:rFonts w:asciiTheme="minorHAnsi" w:hAnsiTheme="minorHAnsi" w:cstheme="minorHAnsi"/>
          <w:sz w:val="24"/>
          <w:szCs w:val="24"/>
        </w:rPr>
        <w:t xml:space="preserve">“, bestehend aus Vertreter*innen des Vorstands der BPtK, der Landespsychotherapeutenkammern, der Psychotherapeut*innen in </w:t>
      </w:r>
      <w:r w:rsidR="00A73899">
        <w:rPr>
          <w:rFonts w:asciiTheme="minorHAnsi" w:hAnsiTheme="minorHAnsi" w:cstheme="minorHAnsi"/>
          <w:sz w:val="24"/>
          <w:szCs w:val="24"/>
        </w:rPr>
        <w:t>den Gremien</w:t>
      </w:r>
      <w:r>
        <w:rPr>
          <w:rFonts w:asciiTheme="minorHAnsi" w:hAnsiTheme="minorHAnsi" w:cstheme="minorHAnsi"/>
          <w:sz w:val="24"/>
          <w:szCs w:val="24"/>
        </w:rPr>
        <w:t xml:space="preserve"> der Kassenärztlichen Bundesvereinigung</w:t>
      </w:r>
      <w:r w:rsidRPr="00186C00">
        <w:rPr>
          <w:rFonts w:asciiTheme="minorHAnsi" w:hAnsiTheme="minorHAnsi" w:cstheme="minorHAnsi"/>
          <w:sz w:val="24"/>
          <w:szCs w:val="24"/>
        </w:rPr>
        <w:t xml:space="preserve"> </w:t>
      </w:r>
      <w:r>
        <w:rPr>
          <w:rFonts w:asciiTheme="minorHAnsi" w:hAnsiTheme="minorHAnsi" w:cstheme="minorHAnsi"/>
          <w:sz w:val="24"/>
          <w:szCs w:val="24"/>
        </w:rPr>
        <w:t xml:space="preserve">und der Krankenhauskommission der BPtK, </w:t>
      </w:r>
      <w:r w:rsidRPr="00186C00">
        <w:rPr>
          <w:rFonts w:asciiTheme="minorHAnsi" w:hAnsiTheme="minorHAnsi" w:cstheme="minorHAnsi"/>
          <w:sz w:val="24"/>
          <w:szCs w:val="24"/>
        </w:rPr>
        <w:t>zur Unterstützung der Psychotherapeut*innen bei der Erfüllung ihrer Dokumentationspflichten erarbeitet</w:t>
      </w:r>
      <w:r w:rsidR="00141DE3">
        <w:rPr>
          <w:rFonts w:asciiTheme="minorHAnsi" w:hAnsiTheme="minorHAnsi" w:cstheme="minorHAnsi"/>
          <w:sz w:val="24"/>
          <w:szCs w:val="24"/>
        </w:rPr>
        <w:t xml:space="preserve"> und vom 37. DPT </w:t>
      </w:r>
      <w:r w:rsidR="008B4572">
        <w:rPr>
          <w:rFonts w:asciiTheme="minorHAnsi" w:hAnsiTheme="minorHAnsi" w:cstheme="minorHAnsi"/>
          <w:sz w:val="24"/>
          <w:szCs w:val="24"/>
        </w:rPr>
        <w:t xml:space="preserve">sowie der VV der LPK-BW am 13. März 2021 </w:t>
      </w:r>
      <w:r w:rsidR="00141DE3">
        <w:rPr>
          <w:rFonts w:asciiTheme="minorHAnsi" w:hAnsiTheme="minorHAnsi" w:cstheme="minorHAnsi"/>
          <w:sz w:val="24"/>
          <w:szCs w:val="24"/>
        </w:rPr>
        <w:t>verabschiedet</w:t>
      </w:r>
      <w:r w:rsidRPr="00186C00">
        <w:rPr>
          <w:rFonts w:asciiTheme="minorHAnsi" w:hAnsiTheme="minorHAnsi" w:cstheme="minorHAnsi"/>
          <w:sz w:val="24"/>
          <w:szCs w:val="24"/>
        </w:rPr>
        <w:t xml:space="preserve">. </w:t>
      </w:r>
    </w:p>
    <w:p w14:paraId="79C7B2ED" w14:textId="77777777" w:rsidR="007B4B7A" w:rsidRPr="00186C00" w:rsidRDefault="007B4B7A" w:rsidP="00CC164C">
      <w:pPr>
        <w:pStyle w:val="Formatvorlage1"/>
        <w:spacing w:line="288" w:lineRule="auto"/>
        <w:ind w:right="130"/>
        <w:jc w:val="both"/>
        <w:rPr>
          <w:rFonts w:asciiTheme="minorHAnsi" w:hAnsiTheme="minorHAnsi" w:cstheme="minorHAnsi"/>
          <w:sz w:val="24"/>
          <w:szCs w:val="24"/>
        </w:rPr>
      </w:pPr>
    </w:p>
    <w:p w14:paraId="230A122D" w14:textId="633D3FB1" w:rsidR="001B3F8E" w:rsidRDefault="001B3F8E" w:rsidP="00CC164C">
      <w:pPr>
        <w:pStyle w:val="Formatvorlage1"/>
        <w:spacing w:line="288" w:lineRule="auto"/>
        <w:ind w:right="130"/>
        <w:jc w:val="both"/>
        <w:rPr>
          <w:rFonts w:asciiTheme="minorHAnsi" w:hAnsiTheme="minorHAnsi" w:cstheme="minorHAnsi"/>
          <w:sz w:val="24"/>
          <w:szCs w:val="24"/>
        </w:rPr>
      </w:pPr>
      <w:r w:rsidRPr="00186C00">
        <w:rPr>
          <w:rFonts w:asciiTheme="minorHAnsi" w:hAnsiTheme="minorHAnsi" w:cstheme="minorHAnsi"/>
          <w:sz w:val="24"/>
          <w:szCs w:val="24"/>
        </w:rPr>
        <w:t>Psychotherapeut*innen sind nach der Berufsordnung verpflichtet, in unmittelbarem zeitliche</w:t>
      </w:r>
      <w:r w:rsidR="008941EE">
        <w:rPr>
          <w:rFonts w:asciiTheme="minorHAnsi" w:hAnsiTheme="minorHAnsi" w:cstheme="minorHAnsi"/>
          <w:sz w:val="24"/>
          <w:szCs w:val="24"/>
        </w:rPr>
        <w:t>m</w:t>
      </w:r>
      <w:r w:rsidRPr="00186C00">
        <w:rPr>
          <w:rFonts w:asciiTheme="minorHAnsi" w:hAnsiTheme="minorHAnsi" w:cstheme="minorHAnsi"/>
          <w:sz w:val="24"/>
          <w:szCs w:val="24"/>
        </w:rPr>
        <w:t xml:space="preserve"> Zusammenhang mit der Behandlung oder Beratung zum Zwecke der Dokumentation eine Patientenakte zu führen. Die Dokumentationspflichten umfassen nach § 9 Absatz 2 der Muster</w:t>
      </w:r>
      <w:r w:rsidR="00E447C2">
        <w:rPr>
          <w:rFonts w:asciiTheme="minorHAnsi" w:hAnsiTheme="minorHAnsi" w:cstheme="minorHAnsi"/>
          <w:sz w:val="24"/>
          <w:szCs w:val="24"/>
        </w:rPr>
        <w:t>b</w:t>
      </w:r>
      <w:r w:rsidRPr="00186C00">
        <w:rPr>
          <w:rFonts w:asciiTheme="minorHAnsi" w:hAnsiTheme="minorHAnsi" w:cstheme="minorHAnsi"/>
          <w:sz w:val="24"/>
          <w:szCs w:val="24"/>
        </w:rPr>
        <w:t xml:space="preserve">erufsordnung </w:t>
      </w:r>
      <w:r w:rsidR="00DB5644">
        <w:rPr>
          <w:rFonts w:asciiTheme="minorHAnsi" w:hAnsiTheme="minorHAnsi" w:cstheme="minorHAnsi"/>
          <w:sz w:val="24"/>
          <w:szCs w:val="24"/>
        </w:rPr>
        <w:t xml:space="preserve">(§ 11 Abs. 2 Berufsordnung LPK-BW) </w:t>
      </w:r>
      <w:r w:rsidRPr="00186C00">
        <w:rPr>
          <w:rFonts w:asciiTheme="minorHAnsi" w:hAnsiTheme="minorHAnsi" w:cstheme="minorHAnsi"/>
          <w:sz w:val="24"/>
          <w:szCs w:val="24"/>
        </w:rPr>
        <w:t xml:space="preserve">die Aufzeichnung sämtlicher aus fachlicher Sicht für die derzeitige und künftige Behandlung wesentlichen Maßnahmen und deren Ergebnisse, insbesondere die Anamnese, Diagnosen, Untersuchungen, Untersuchungsergebnisse, Befunde, Therapie und ihre Wirkungen, Eingriffe und ihre Wirkungen, Einwilligungen und Aufklärungen. Darüber hinaus ergeben sich entsprechende Dokumentationspflichten aus den Heilberufegesetzen, dem Patientenrechtegesetz, dem Haftungsrecht, als Nebenpflicht aus dem Behandlungsvertrag sowie aus verschiedenen sozialrechtlichen Bestimmungen. </w:t>
      </w:r>
    </w:p>
    <w:p w14:paraId="63CAB241" w14:textId="77777777" w:rsidR="007B4B7A" w:rsidRPr="00186C00" w:rsidRDefault="007B4B7A" w:rsidP="00CC164C">
      <w:pPr>
        <w:pStyle w:val="Formatvorlage1"/>
        <w:spacing w:line="288" w:lineRule="auto"/>
        <w:ind w:right="130"/>
        <w:jc w:val="both"/>
        <w:rPr>
          <w:rFonts w:asciiTheme="minorHAnsi" w:hAnsiTheme="minorHAnsi" w:cstheme="minorHAnsi"/>
          <w:sz w:val="24"/>
          <w:szCs w:val="24"/>
        </w:rPr>
      </w:pPr>
    </w:p>
    <w:p w14:paraId="54680484" w14:textId="6AF77BCB" w:rsidR="001B3F8E" w:rsidRDefault="001B3F8E" w:rsidP="00CC164C">
      <w:pPr>
        <w:pStyle w:val="Formatvorlage1"/>
        <w:spacing w:line="288" w:lineRule="auto"/>
        <w:ind w:right="130"/>
        <w:jc w:val="both"/>
        <w:rPr>
          <w:rFonts w:asciiTheme="minorHAnsi" w:hAnsiTheme="minorHAnsi" w:cstheme="minorHAnsi"/>
          <w:sz w:val="24"/>
          <w:szCs w:val="24"/>
        </w:rPr>
      </w:pPr>
      <w:r w:rsidRPr="00186C00">
        <w:rPr>
          <w:rFonts w:asciiTheme="minorHAnsi" w:hAnsiTheme="minorHAnsi" w:cstheme="minorHAnsi"/>
          <w:sz w:val="24"/>
          <w:szCs w:val="24"/>
        </w:rPr>
        <w:t>Die Dokumentation psychotherapeutischer Behandlungen dient dabei der Therapiesicherung und Qualitätssicherung, der Rechenschaftslegung und der Beweissicherung. Die Aufzeichnungen der Anamnese, Diagnose und Therapie müssen so sorgfältig sein, dass sie</w:t>
      </w:r>
      <w:r w:rsidR="004D08D6">
        <w:rPr>
          <w:rFonts w:asciiTheme="minorHAnsi" w:hAnsiTheme="minorHAnsi" w:cstheme="minorHAnsi"/>
          <w:sz w:val="24"/>
          <w:szCs w:val="24"/>
        </w:rPr>
        <w:t xml:space="preserve"> sowohl</w:t>
      </w:r>
      <w:r w:rsidRPr="00186C00">
        <w:rPr>
          <w:rFonts w:asciiTheme="minorHAnsi" w:hAnsiTheme="minorHAnsi" w:cstheme="minorHAnsi"/>
          <w:sz w:val="24"/>
          <w:szCs w:val="24"/>
        </w:rPr>
        <w:t xml:space="preserve"> eine sachgerechte Behandlung durch die Psychotherapeut*in selbst als auch die weitere Behandlung durch Dritte ermöglicht. Die Dokumentation soll die Psychotherapeut*in in die Lage versetzen, anhand der Aufzeichnungen den Verlauf der Therapie zu kontrollieren und ggf. erforderliche Änderungen vorzunehmen. Die Dokumentation muss darüber hinaus die Überprüfung ermöglichen, ob eine Therapie lege artis durchgefüh</w:t>
      </w:r>
      <w:r w:rsidR="008F60AD">
        <w:rPr>
          <w:rFonts w:asciiTheme="minorHAnsi" w:hAnsiTheme="minorHAnsi" w:cstheme="minorHAnsi"/>
          <w:sz w:val="24"/>
          <w:szCs w:val="24"/>
        </w:rPr>
        <w:t>r</w:t>
      </w:r>
      <w:r w:rsidRPr="00186C00">
        <w:rPr>
          <w:rFonts w:asciiTheme="minorHAnsi" w:hAnsiTheme="minorHAnsi" w:cstheme="minorHAnsi"/>
          <w:sz w:val="24"/>
          <w:szCs w:val="24"/>
        </w:rPr>
        <w:t xml:space="preserve">t wurde. Eine vollständige fachgerechte Dokumentation verhindert schließlich für die Psychotherapeut*in die Umkehr der haftungsrechtlichen Beweislast. </w:t>
      </w:r>
    </w:p>
    <w:p w14:paraId="1D047185" w14:textId="77777777" w:rsidR="007B4B7A" w:rsidRPr="00186C00" w:rsidRDefault="007B4B7A" w:rsidP="00CC164C">
      <w:pPr>
        <w:pStyle w:val="Formatvorlage1"/>
        <w:spacing w:line="288" w:lineRule="auto"/>
        <w:ind w:right="130"/>
        <w:jc w:val="both"/>
        <w:rPr>
          <w:rFonts w:asciiTheme="minorHAnsi" w:hAnsiTheme="minorHAnsi" w:cstheme="minorHAnsi"/>
          <w:sz w:val="24"/>
          <w:szCs w:val="24"/>
        </w:rPr>
      </w:pPr>
    </w:p>
    <w:p w14:paraId="35821053" w14:textId="4C0072B0" w:rsidR="001B3F8E" w:rsidRDefault="001B3F8E" w:rsidP="00CC164C">
      <w:pPr>
        <w:pStyle w:val="Formatvorlage1"/>
        <w:spacing w:line="288" w:lineRule="auto"/>
        <w:ind w:right="130"/>
        <w:jc w:val="both"/>
        <w:rPr>
          <w:rFonts w:asciiTheme="minorHAnsi" w:hAnsiTheme="minorHAnsi" w:cstheme="minorHAnsi"/>
          <w:sz w:val="24"/>
          <w:szCs w:val="24"/>
        </w:rPr>
      </w:pPr>
      <w:r w:rsidRPr="00186C00">
        <w:rPr>
          <w:rFonts w:asciiTheme="minorHAnsi" w:hAnsiTheme="minorHAnsi" w:cstheme="minorHAnsi"/>
          <w:sz w:val="24"/>
          <w:szCs w:val="24"/>
        </w:rPr>
        <w:lastRenderedPageBreak/>
        <w:t>Die Empfehlungen sollen eine Orientierung geben, welche Aspekte bei der Dokumentation insbesondere beachtet werden sollten. Dabei ist jeweils für die einzelne Patient*in zu prüfen, welche anamnestischen und diagnostischen Informationen für die Behandlung relevant und in welcher Form sie zu erheben sind. Vor dem Hintergrund der starken Heterogenität der Erkrankungen, Beschwerden, Problemlagen und Therapieziele, mit denen Patient*innen sich in Psychotherapie begeben, sowie den unterschiedlichen angewandten Psychotherapie</w:t>
      </w:r>
      <w:r w:rsidR="00992A11">
        <w:rPr>
          <w:rFonts w:asciiTheme="minorHAnsi" w:hAnsiTheme="minorHAnsi" w:cstheme="minorHAnsi"/>
          <w:sz w:val="24"/>
          <w:szCs w:val="24"/>
        </w:rPr>
        <w:softHyphen/>
      </w:r>
      <w:r w:rsidRPr="00186C00">
        <w:rPr>
          <w:rFonts w:asciiTheme="minorHAnsi" w:hAnsiTheme="minorHAnsi" w:cstheme="minorHAnsi"/>
          <w:sz w:val="24"/>
          <w:szCs w:val="24"/>
        </w:rPr>
        <w:t>verfahren und -methoden sind dabei an der individuellen Patient*in orientierte Entscheidungen zu treffen, welche diagnostischen Dimensionen im Einzelfall für die Diagnostik, Indikationsstellung, Therapieplanung und Erfassung des Behandlungsverlaufs betrachtet und mit welchen Instrumenten bzw. diagnostischen Verfahren diese erhoben werden sollen.</w:t>
      </w:r>
    </w:p>
    <w:p w14:paraId="483CA68C" w14:textId="77777777" w:rsidR="00F16C78" w:rsidRPr="00186C00" w:rsidRDefault="00F16C78" w:rsidP="00CC164C">
      <w:pPr>
        <w:pStyle w:val="Formatvorlage1"/>
        <w:spacing w:line="288" w:lineRule="auto"/>
        <w:ind w:right="130"/>
        <w:jc w:val="both"/>
        <w:rPr>
          <w:rFonts w:asciiTheme="minorHAnsi" w:hAnsiTheme="minorHAnsi" w:cstheme="minorHAnsi"/>
          <w:sz w:val="24"/>
          <w:szCs w:val="24"/>
        </w:rPr>
      </w:pPr>
    </w:p>
    <w:p w14:paraId="42430ADA" w14:textId="616E9544" w:rsidR="000E3278" w:rsidRPr="00F16C78" w:rsidRDefault="001B3F8E" w:rsidP="00F16C78">
      <w:pPr>
        <w:pStyle w:val="Formatvorlage1"/>
        <w:spacing w:line="288" w:lineRule="auto"/>
        <w:ind w:right="130"/>
        <w:jc w:val="both"/>
        <w:rPr>
          <w:rFonts w:asciiTheme="minorHAnsi" w:hAnsiTheme="minorHAnsi" w:cstheme="minorHAnsi"/>
          <w:sz w:val="24"/>
          <w:szCs w:val="24"/>
        </w:rPr>
      </w:pPr>
      <w:r w:rsidRPr="00F16C78">
        <w:rPr>
          <w:rFonts w:asciiTheme="minorHAnsi" w:hAnsiTheme="minorHAnsi" w:cstheme="minorHAnsi"/>
          <w:sz w:val="24"/>
          <w:szCs w:val="24"/>
        </w:rPr>
        <w:t xml:space="preserve">Insoweit liefern die Empfehlungen einen orientierenden Rahmen für die in den verschiedenen Versorgungsbereichen tätigen Psychotherapeut*innen. Es bleibt die Aufgabe der behandelnden Psychotherapeut*innen, für ihre Patient*innen unter Berücksichtigung des Behandlungssettings und der Behandlungsverfahren die für jeweilige Behandlung erforderliche Dokumentation auf der Basis der Empfehlungen zu spezifizieren, anzupassen und ggf. zu ergänzen. </w:t>
      </w:r>
    </w:p>
    <w:p w14:paraId="1E03C103" w14:textId="709CEDB1" w:rsidR="00A54D05" w:rsidRPr="00B47F4D" w:rsidRDefault="00A54D05" w:rsidP="001C6059">
      <w:pPr>
        <w:pStyle w:val="berschrift1"/>
        <w:numPr>
          <w:ilvl w:val="0"/>
          <w:numId w:val="21"/>
        </w:numPr>
        <w:spacing w:line="288" w:lineRule="auto"/>
        <w:ind w:left="426" w:hanging="426"/>
        <w:jc w:val="both"/>
        <w:rPr>
          <w:rFonts w:asciiTheme="minorHAnsi" w:hAnsiTheme="minorHAnsi" w:cstheme="minorHAnsi"/>
          <w:sz w:val="28"/>
          <w:szCs w:val="28"/>
        </w:rPr>
      </w:pPr>
      <w:bookmarkStart w:id="1" w:name="_Toc55901306"/>
      <w:r w:rsidRPr="00B47F4D">
        <w:rPr>
          <w:rFonts w:asciiTheme="minorHAnsi" w:hAnsiTheme="minorHAnsi" w:cstheme="minorHAnsi"/>
          <w:sz w:val="28"/>
          <w:szCs w:val="28"/>
        </w:rPr>
        <w:t>Administrative Daten</w:t>
      </w:r>
      <w:r w:rsidR="009A05B9">
        <w:rPr>
          <w:rStyle w:val="Funotenzeichen"/>
          <w:rFonts w:asciiTheme="minorHAnsi" w:hAnsiTheme="minorHAnsi" w:cstheme="minorHAnsi"/>
          <w:sz w:val="28"/>
          <w:szCs w:val="28"/>
        </w:rPr>
        <w:footnoteReference w:id="1"/>
      </w:r>
      <w:bookmarkEnd w:id="1"/>
    </w:p>
    <w:p w14:paraId="6FE3F704" w14:textId="77777777" w:rsidR="00BF0A6C" w:rsidRPr="006E0544" w:rsidRDefault="00BF0A6C" w:rsidP="00CC164C">
      <w:pPr>
        <w:numPr>
          <w:ilvl w:val="0"/>
          <w:numId w:val="4"/>
        </w:numPr>
        <w:shd w:val="clear" w:color="auto" w:fill="AEAAAA" w:themeFill="background2" w:themeFillShade="BF"/>
        <w:spacing w:after="40" w:line="288" w:lineRule="auto"/>
        <w:jc w:val="both"/>
        <w:rPr>
          <w:sz w:val="24"/>
          <w:szCs w:val="24"/>
        </w:rPr>
      </w:pPr>
      <w:r w:rsidRPr="006E0544">
        <w:rPr>
          <w:sz w:val="24"/>
          <w:szCs w:val="24"/>
        </w:rPr>
        <w:t>Name</w:t>
      </w:r>
    </w:p>
    <w:p w14:paraId="1788412D" w14:textId="77777777" w:rsidR="00BF0A6C" w:rsidRPr="006E0544" w:rsidRDefault="00BF0A6C" w:rsidP="00CC164C">
      <w:pPr>
        <w:numPr>
          <w:ilvl w:val="0"/>
          <w:numId w:val="4"/>
        </w:numPr>
        <w:shd w:val="clear" w:color="auto" w:fill="AEAAAA" w:themeFill="background2" w:themeFillShade="BF"/>
        <w:spacing w:after="40" w:line="288" w:lineRule="auto"/>
        <w:jc w:val="both"/>
        <w:rPr>
          <w:sz w:val="24"/>
          <w:szCs w:val="24"/>
        </w:rPr>
      </w:pPr>
      <w:r w:rsidRPr="006E0544">
        <w:rPr>
          <w:sz w:val="24"/>
          <w:szCs w:val="24"/>
        </w:rPr>
        <w:t>Anschrift</w:t>
      </w:r>
    </w:p>
    <w:p w14:paraId="61392467" w14:textId="25D1396F" w:rsidR="00BF0A6C" w:rsidRDefault="00BF0A6C" w:rsidP="00CC164C">
      <w:pPr>
        <w:numPr>
          <w:ilvl w:val="0"/>
          <w:numId w:val="4"/>
        </w:numPr>
        <w:shd w:val="clear" w:color="auto" w:fill="AEAAAA" w:themeFill="background2" w:themeFillShade="BF"/>
        <w:spacing w:after="40" w:line="288" w:lineRule="auto"/>
        <w:jc w:val="both"/>
        <w:rPr>
          <w:sz w:val="24"/>
          <w:szCs w:val="24"/>
        </w:rPr>
      </w:pPr>
      <w:r w:rsidRPr="006E0544">
        <w:rPr>
          <w:sz w:val="24"/>
          <w:szCs w:val="24"/>
        </w:rPr>
        <w:t>Geburtsdatum</w:t>
      </w:r>
    </w:p>
    <w:p w14:paraId="669516F0" w14:textId="27A522D1" w:rsidR="00F55087" w:rsidRPr="006E0544" w:rsidRDefault="00F55087" w:rsidP="00CC164C">
      <w:pPr>
        <w:numPr>
          <w:ilvl w:val="0"/>
          <w:numId w:val="4"/>
        </w:numPr>
        <w:shd w:val="clear" w:color="auto" w:fill="AEAAAA" w:themeFill="background2" w:themeFillShade="BF"/>
        <w:spacing w:after="40" w:line="288" w:lineRule="auto"/>
        <w:jc w:val="both"/>
        <w:rPr>
          <w:sz w:val="24"/>
          <w:szCs w:val="24"/>
        </w:rPr>
      </w:pPr>
      <w:r>
        <w:rPr>
          <w:sz w:val="24"/>
          <w:szCs w:val="24"/>
        </w:rPr>
        <w:t>Geschlecht</w:t>
      </w:r>
    </w:p>
    <w:p w14:paraId="68366114" w14:textId="5CAA2C4B" w:rsidR="00BF0A6C" w:rsidRDefault="00BF0A6C" w:rsidP="00CC164C">
      <w:pPr>
        <w:numPr>
          <w:ilvl w:val="0"/>
          <w:numId w:val="4"/>
        </w:numPr>
        <w:shd w:val="clear" w:color="auto" w:fill="AEAAAA" w:themeFill="background2" w:themeFillShade="BF"/>
        <w:spacing w:after="40" w:line="288" w:lineRule="auto"/>
        <w:jc w:val="both"/>
        <w:rPr>
          <w:sz w:val="24"/>
          <w:szCs w:val="24"/>
        </w:rPr>
      </w:pPr>
      <w:r w:rsidRPr="006E0544">
        <w:rPr>
          <w:sz w:val="24"/>
          <w:szCs w:val="24"/>
        </w:rPr>
        <w:t>Versicherung/</w:t>
      </w:r>
      <w:r w:rsidR="00451647" w:rsidRPr="006E0544">
        <w:rPr>
          <w:sz w:val="24"/>
          <w:szCs w:val="24"/>
        </w:rPr>
        <w:t>Versicherung</w:t>
      </w:r>
      <w:r w:rsidRPr="006E0544">
        <w:rPr>
          <w:sz w:val="24"/>
          <w:szCs w:val="24"/>
        </w:rPr>
        <w:t>snummer</w:t>
      </w:r>
    </w:p>
    <w:p w14:paraId="07722393" w14:textId="43FB61AD" w:rsidR="00854237" w:rsidRPr="006E0544" w:rsidRDefault="00854237" w:rsidP="00CC164C">
      <w:pPr>
        <w:numPr>
          <w:ilvl w:val="0"/>
          <w:numId w:val="4"/>
        </w:numPr>
        <w:shd w:val="clear" w:color="auto" w:fill="AEAAAA" w:themeFill="background2" w:themeFillShade="BF"/>
        <w:spacing w:after="40" w:line="288" w:lineRule="auto"/>
        <w:jc w:val="both"/>
        <w:rPr>
          <w:sz w:val="24"/>
          <w:szCs w:val="24"/>
        </w:rPr>
      </w:pPr>
      <w:r>
        <w:rPr>
          <w:sz w:val="24"/>
          <w:szCs w:val="24"/>
        </w:rPr>
        <w:t>Überweisende</w:t>
      </w:r>
      <w:r w:rsidR="003B6893">
        <w:rPr>
          <w:sz w:val="24"/>
          <w:szCs w:val="24"/>
        </w:rPr>
        <w:t xml:space="preserve"> (wenn Überweisungsformular vorhanden)</w:t>
      </w:r>
    </w:p>
    <w:p w14:paraId="0937180E" w14:textId="15D82125" w:rsidR="00BF0A6C" w:rsidRPr="006E0544" w:rsidRDefault="00BF0A6C" w:rsidP="00CC164C">
      <w:pPr>
        <w:numPr>
          <w:ilvl w:val="0"/>
          <w:numId w:val="4"/>
        </w:numPr>
        <w:spacing w:after="40" w:line="288" w:lineRule="auto"/>
        <w:jc w:val="both"/>
        <w:rPr>
          <w:sz w:val="24"/>
          <w:szCs w:val="24"/>
        </w:rPr>
      </w:pPr>
      <w:r w:rsidRPr="006E0544">
        <w:rPr>
          <w:sz w:val="24"/>
          <w:szCs w:val="24"/>
        </w:rPr>
        <w:t>Kontaktdaten/Telefon</w:t>
      </w:r>
    </w:p>
    <w:p w14:paraId="7F6A2E0F" w14:textId="77777777" w:rsidR="00E3539E" w:rsidRPr="00FD5E46" w:rsidRDefault="00700E4A" w:rsidP="00E3539E">
      <w:pPr>
        <w:numPr>
          <w:ilvl w:val="0"/>
          <w:numId w:val="4"/>
        </w:numPr>
        <w:spacing w:after="40" w:line="288" w:lineRule="auto"/>
        <w:jc w:val="both"/>
        <w:rPr>
          <w:sz w:val="24"/>
          <w:szCs w:val="24"/>
        </w:rPr>
      </w:pPr>
      <w:bookmarkStart w:id="2" w:name="_Hlk31712865"/>
      <w:r>
        <w:rPr>
          <w:sz w:val="24"/>
          <w:szCs w:val="24"/>
        </w:rPr>
        <w:t>g</w:t>
      </w:r>
      <w:r w:rsidR="00B33817">
        <w:rPr>
          <w:sz w:val="24"/>
          <w:szCs w:val="24"/>
        </w:rPr>
        <w:t xml:space="preserve">gf. </w:t>
      </w:r>
      <w:r w:rsidR="00BF0A6C" w:rsidRPr="006E0544">
        <w:rPr>
          <w:sz w:val="24"/>
          <w:szCs w:val="24"/>
        </w:rPr>
        <w:t>Sorgeberechtigte</w:t>
      </w:r>
      <w:r w:rsidR="003468A0">
        <w:rPr>
          <w:sz w:val="24"/>
          <w:szCs w:val="24"/>
        </w:rPr>
        <w:t>*</w:t>
      </w:r>
      <w:r w:rsidR="00BF0A6C" w:rsidRPr="006E0544">
        <w:rPr>
          <w:sz w:val="24"/>
          <w:szCs w:val="24"/>
        </w:rPr>
        <w:t>/</w:t>
      </w:r>
      <w:r w:rsidR="00A75A24">
        <w:rPr>
          <w:sz w:val="24"/>
          <w:szCs w:val="24"/>
        </w:rPr>
        <w:t>rechtliche Vertreter*innen</w:t>
      </w:r>
    </w:p>
    <w:p w14:paraId="065EBAF4" w14:textId="513528C7" w:rsidR="00FE107C" w:rsidRPr="00237E0B" w:rsidRDefault="00197E0E" w:rsidP="00E3539E">
      <w:pPr>
        <w:spacing w:after="40" w:line="288" w:lineRule="auto"/>
        <w:ind w:left="720"/>
        <w:jc w:val="both"/>
      </w:pPr>
      <w:r w:rsidRPr="00237E0B">
        <w:t xml:space="preserve">(bei fehlender Einsichtsfähigkeit der Patient*in </w:t>
      </w:r>
      <w:r w:rsidR="007442B1" w:rsidRPr="00237E0B">
        <w:t xml:space="preserve">ist das Einverständnis der Sorgeberechtigten bzw. der </w:t>
      </w:r>
      <w:r w:rsidR="00A75A24" w:rsidRPr="00237E0B">
        <w:t>rechtlichen Vertreter</w:t>
      </w:r>
      <w:r w:rsidR="007442B1" w:rsidRPr="00237E0B">
        <w:t>*</w:t>
      </w:r>
      <w:r w:rsidR="00A75A24" w:rsidRPr="00237E0B">
        <w:t>innen</w:t>
      </w:r>
      <w:r w:rsidR="007442B1" w:rsidRPr="00237E0B">
        <w:t xml:space="preserve"> </w:t>
      </w:r>
      <w:r w:rsidRPr="00237E0B">
        <w:t xml:space="preserve">erforderlich; bei Minderjährigen </w:t>
      </w:r>
      <w:r w:rsidR="00BB0477" w:rsidRPr="00237E0B">
        <w:t xml:space="preserve">ist </w:t>
      </w:r>
      <w:r w:rsidRPr="00237E0B">
        <w:t xml:space="preserve">vor Behandlungsbeginn das Einverständnis </w:t>
      </w:r>
      <w:r w:rsidR="007442B1" w:rsidRPr="00237E0B">
        <w:t>aller</w:t>
      </w:r>
      <w:r w:rsidRPr="00237E0B">
        <w:t xml:space="preserve"> Sorgeberechtigte</w:t>
      </w:r>
      <w:r w:rsidR="00BB0477" w:rsidRPr="00237E0B">
        <w:t>n</w:t>
      </w:r>
      <w:r w:rsidRPr="00237E0B">
        <w:t xml:space="preserve"> no</w:t>
      </w:r>
      <w:r w:rsidR="007442B1" w:rsidRPr="00237E0B">
        <w:t>t</w:t>
      </w:r>
      <w:r w:rsidRPr="00237E0B">
        <w:t>wendi</w:t>
      </w:r>
      <w:r w:rsidR="007442B1" w:rsidRPr="00237E0B">
        <w:t>g; ggf. ist eine Klärung erforderlich, ob das Sorgerecht bei nur einer Person liegt)</w:t>
      </w:r>
    </w:p>
    <w:p w14:paraId="59B66DC3" w14:textId="73CB147F" w:rsidR="00FE107C" w:rsidRPr="00FD5E46" w:rsidRDefault="00E3539E" w:rsidP="00FD5E46">
      <w:pPr>
        <w:numPr>
          <w:ilvl w:val="0"/>
          <w:numId w:val="4"/>
        </w:numPr>
        <w:spacing w:after="40" w:line="288" w:lineRule="auto"/>
        <w:jc w:val="both"/>
        <w:rPr>
          <w:sz w:val="24"/>
          <w:szCs w:val="24"/>
        </w:rPr>
      </w:pPr>
      <w:r>
        <w:rPr>
          <w:sz w:val="24"/>
          <w:szCs w:val="24"/>
        </w:rPr>
        <w:t>g</w:t>
      </w:r>
      <w:r w:rsidR="00B33817">
        <w:rPr>
          <w:sz w:val="24"/>
          <w:szCs w:val="24"/>
        </w:rPr>
        <w:t xml:space="preserve">gf. </w:t>
      </w:r>
      <w:r w:rsidR="00FE107C">
        <w:rPr>
          <w:sz w:val="24"/>
          <w:szCs w:val="24"/>
        </w:rPr>
        <w:t>Einsichtsfähigkeit (bei Minderjährigen und Personen</w:t>
      </w:r>
      <w:r w:rsidR="00B83946">
        <w:rPr>
          <w:sz w:val="24"/>
          <w:szCs w:val="24"/>
        </w:rPr>
        <w:t>, für die eine rechtliche Vertreter*in eingesetzt ist</w:t>
      </w:r>
      <w:r w:rsidR="00FE107C">
        <w:rPr>
          <w:sz w:val="24"/>
          <w:szCs w:val="24"/>
        </w:rPr>
        <w:t>)</w:t>
      </w:r>
    </w:p>
    <w:p w14:paraId="5C99D663" w14:textId="2F11219E" w:rsidR="009A05B9" w:rsidRPr="00FD5E46" w:rsidRDefault="0027584B" w:rsidP="00FD5E46">
      <w:pPr>
        <w:numPr>
          <w:ilvl w:val="0"/>
          <w:numId w:val="4"/>
        </w:numPr>
        <w:spacing w:after="40" w:line="288" w:lineRule="auto"/>
        <w:jc w:val="both"/>
        <w:rPr>
          <w:sz w:val="24"/>
          <w:szCs w:val="24"/>
        </w:rPr>
      </w:pPr>
      <w:r w:rsidRPr="009A05B9">
        <w:rPr>
          <w:sz w:val="24"/>
          <w:szCs w:val="24"/>
        </w:rPr>
        <w:lastRenderedPageBreak/>
        <w:t xml:space="preserve">Mitbehandelnde </w:t>
      </w:r>
      <w:r w:rsidR="00A17208">
        <w:rPr>
          <w:sz w:val="24"/>
          <w:szCs w:val="24"/>
        </w:rPr>
        <w:t>(</w:t>
      </w:r>
      <w:r w:rsidRPr="009A05B9">
        <w:rPr>
          <w:sz w:val="24"/>
          <w:szCs w:val="24"/>
        </w:rPr>
        <w:t>Ärzt*innen</w:t>
      </w:r>
      <w:r w:rsidR="00A17208">
        <w:rPr>
          <w:sz w:val="24"/>
          <w:szCs w:val="24"/>
        </w:rPr>
        <w:t xml:space="preserve">, </w:t>
      </w:r>
      <w:r w:rsidRPr="009A05B9">
        <w:rPr>
          <w:sz w:val="24"/>
          <w:szCs w:val="24"/>
        </w:rPr>
        <w:t>Psychotherapeut*innen</w:t>
      </w:r>
      <w:r w:rsidR="00A17208">
        <w:rPr>
          <w:sz w:val="24"/>
          <w:szCs w:val="24"/>
        </w:rPr>
        <w:t xml:space="preserve">, </w:t>
      </w:r>
      <w:r w:rsidR="00307257">
        <w:rPr>
          <w:sz w:val="24"/>
          <w:szCs w:val="24"/>
        </w:rPr>
        <w:t>weitere Gesundheitsberufe oder professionelle Hilfesysteme)</w:t>
      </w:r>
    </w:p>
    <w:p w14:paraId="791AF107" w14:textId="2A47CA93" w:rsidR="0027584B" w:rsidRPr="00237E0B" w:rsidRDefault="0027584B" w:rsidP="00CC164C">
      <w:pPr>
        <w:spacing w:after="40" w:line="288" w:lineRule="auto"/>
        <w:ind w:left="709"/>
        <w:jc w:val="both"/>
      </w:pPr>
      <w:r w:rsidRPr="00237E0B">
        <w:t xml:space="preserve">(Name der </w:t>
      </w:r>
      <w:r w:rsidR="00854237" w:rsidRPr="00237E0B">
        <w:t>Mitbehandelnden</w:t>
      </w:r>
      <w:r w:rsidRPr="00237E0B">
        <w:t xml:space="preserve">, Kontaktdaten, Austausch/Abstimmung </w:t>
      </w:r>
      <w:r w:rsidR="00E3539E" w:rsidRPr="00237E0B">
        <w:t>[</w:t>
      </w:r>
      <w:r w:rsidRPr="00237E0B">
        <w:t>jeweils mit Datum und Inhalt der wesentlichen Informationen</w:t>
      </w:r>
      <w:r w:rsidR="00E3539E" w:rsidRPr="00237E0B">
        <w:t>]</w:t>
      </w:r>
      <w:r w:rsidRPr="00237E0B">
        <w:t>, ggf. Schweigepflichtentbindung)</w:t>
      </w:r>
    </w:p>
    <w:bookmarkEnd w:id="2"/>
    <w:p w14:paraId="729C1964" w14:textId="77777777" w:rsidR="003449B3" w:rsidRDefault="003449B3">
      <w:pPr>
        <w:rPr>
          <w:rFonts w:eastAsia="Times New Roman" w:cstheme="minorHAnsi"/>
          <w:b/>
          <w:bCs/>
          <w:kern w:val="36"/>
          <w:sz w:val="28"/>
          <w:szCs w:val="28"/>
          <w:lang w:eastAsia="de-DE"/>
        </w:rPr>
      </w:pPr>
      <w:r>
        <w:rPr>
          <w:rFonts w:cstheme="minorHAnsi"/>
          <w:sz w:val="28"/>
          <w:szCs w:val="28"/>
        </w:rPr>
        <w:br w:type="page"/>
      </w:r>
    </w:p>
    <w:p w14:paraId="1559CB50" w14:textId="2651B894" w:rsidR="001527F9" w:rsidRPr="00B47F4D" w:rsidRDefault="001527F9" w:rsidP="00E16446">
      <w:pPr>
        <w:pStyle w:val="berschrift1"/>
        <w:numPr>
          <w:ilvl w:val="0"/>
          <w:numId w:val="21"/>
        </w:numPr>
        <w:spacing w:line="288" w:lineRule="auto"/>
        <w:ind w:left="426" w:hanging="426"/>
        <w:jc w:val="both"/>
        <w:rPr>
          <w:rFonts w:asciiTheme="minorHAnsi" w:hAnsiTheme="minorHAnsi" w:cstheme="minorHAnsi"/>
          <w:sz w:val="28"/>
          <w:szCs w:val="28"/>
        </w:rPr>
      </w:pPr>
      <w:bookmarkStart w:id="3" w:name="_Toc55901307"/>
      <w:r w:rsidRPr="00B47F4D">
        <w:rPr>
          <w:rFonts w:asciiTheme="minorHAnsi" w:hAnsiTheme="minorHAnsi" w:cstheme="minorHAnsi"/>
          <w:sz w:val="28"/>
          <w:szCs w:val="28"/>
        </w:rPr>
        <w:lastRenderedPageBreak/>
        <w:t>Anamnestische Daten</w:t>
      </w:r>
      <w:bookmarkEnd w:id="3"/>
    </w:p>
    <w:p w14:paraId="56B2CACD" w14:textId="23179F56" w:rsidR="00B47F4D" w:rsidRPr="003A5E76" w:rsidRDefault="00451647" w:rsidP="00ED26B8">
      <w:pPr>
        <w:pStyle w:val="Listenabsatz"/>
        <w:numPr>
          <w:ilvl w:val="0"/>
          <w:numId w:val="15"/>
        </w:numPr>
        <w:spacing w:line="288" w:lineRule="auto"/>
        <w:ind w:left="709" w:hanging="425"/>
        <w:jc w:val="both"/>
        <w:rPr>
          <w:b/>
          <w:bCs/>
          <w:sz w:val="24"/>
          <w:szCs w:val="24"/>
        </w:rPr>
      </w:pPr>
      <w:r w:rsidRPr="003A5E76">
        <w:rPr>
          <w:b/>
          <w:bCs/>
          <w:sz w:val="24"/>
          <w:szCs w:val="24"/>
        </w:rPr>
        <w:t>Vorbehandlungen wegen psychischer Erkrankungen</w:t>
      </w:r>
    </w:p>
    <w:p w14:paraId="70661AC4" w14:textId="77777777" w:rsidR="00FE3667" w:rsidRDefault="00451647" w:rsidP="00ED26B8">
      <w:pPr>
        <w:pStyle w:val="Listenabsatz"/>
        <w:spacing w:line="288" w:lineRule="auto"/>
        <w:ind w:left="709"/>
        <w:jc w:val="both"/>
        <w:rPr>
          <w:sz w:val="24"/>
          <w:szCs w:val="24"/>
          <w:u w:val="single"/>
        </w:rPr>
      </w:pPr>
      <w:r w:rsidRPr="00100B3F">
        <w:rPr>
          <w:sz w:val="24"/>
          <w:szCs w:val="24"/>
          <w:u w:val="single"/>
        </w:rPr>
        <w:t xml:space="preserve">stationär: </w:t>
      </w:r>
    </w:p>
    <w:p w14:paraId="497C40FC" w14:textId="13FC6164" w:rsidR="00F55087" w:rsidRPr="00237E0B" w:rsidRDefault="00451647" w:rsidP="00ED26B8">
      <w:pPr>
        <w:pStyle w:val="Listenabsatz"/>
        <w:numPr>
          <w:ilvl w:val="0"/>
          <w:numId w:val="12"/>
        </w:numPr>
        <w:spacing w:after="0" w:line="288" w:lineRule="auto"/>
        <w:ind w:left="1077" w:hanging="357"/>
        <w:jc w:val="both"/>
      </w:pPr>
      <w:r w:rsidRPr="00237E0B">
        <w:t xml:space="preserve">falls ja, </w:t>
      </w:r>
      <w:r w:rsidR="003D66E5" w:rsidRPr="00237E0B">
        <w:t xml:space="preserve">Angaben </w:t>
      </w:r>
      <w:r w:rsidRPr="00237E0B">
        <w:t xml:space="preserve">zu Häufigkeit, Jahr der Behandlung, </w:t>
      </w:r>
      <w:r w:rsidR="00BE5E54" w:rsidRPr="00237E0B">
        <w:t xml:space="preserve">Art der Behandlung (Psychiatrie, Psychosomatik, med. Reha), </w:t>
      </w:r>
      <w:r w:rsidRPr="00237E0B">
        <w:t xml:space="preserve">ggf. Dauer und Behandlungsdiagnose(n) bzw. Behandlungsgrund </w:t>
      </w:r>
    </w:p>
    <w:p w14:paraId="0FF83636" w14:textId="77777777" w:rsidR="00632D34" w:rsidRDefault="00451647" w:rsidP="00ED26B8">
      <w:pPr>
        <w:spacing w:after="60" w:line="288" w:lineRule="auto"/>
        <w:ind w:left="709"/>
        <w:jc w:val="both"/>
        <w:rPr>
          <w:sz w:val="24"/>
          <w:szCs w:val="24"/>
          <w:u w:val="single"/>
        </w:rPr>
      </w:pPr>
      <w:r w:rsidRPr="00100B3F">
        <w:rPr>
          <w:sz w:val="24"/>
          <w:szCs w:val="24"/>
          <w:u w:val="single"/>
        </w:rPr>
        <w:t xml:space="preserve">ambulant: </w:t>
      </w:r>
    </w:p>
    <w:p w14:paraId="039EEE84" w14:textId="019D99F0" w:rsidR="00AE61C9" w:rsidRPr="009B7856" w:rsidRDefault="00F55087" w:rsidP="00ED26B8">
      <w:pPr>
        <w:pStyle w:val="Listenabsatz"/>
        <w:numPr>
          <w:ilvl w:val="0"/>
          <w:numId w:val="12"/>
        </w:numPr>
        <w:spacing w:after="0" w:line="288" w:lineRule="auto"/>
        <w:ind w:left="1077" w:hanging="357"/>
        <w:jc w:val="both"/>
        <w:rPr>
          <w:sz w:val="24"/>
          <w:szCs w:val="24"/>
        </w:rPr>
      </w:pPr>
      <w:r w:rsidRPr="009B7856">
        <w:rPr>
          <w:sz w:val="24"/>
          <w:szCs w:val="24"/>
        </w:rPr>
        <w:t xml:space="preserve">psychotherapeutisch: </w:t>
      </w:r>
    </w:p>
    <w:p w14:paraId="78636908" w14:textId="03EC834E" w:rsidR="00AE61C9" w:rsidRPr="00237E0B" w:rsidRDefault="00F55087" w:rsidP="00237E0B">
      <w:pPr>
        <w:spacing w:after="60" w:line="288" w:lineRule="auto"/>
        <w:ind w:left="1077"/>
        <w:jc w:val="both"/>
        <w:rPr>
          <w:shd w:val="clear" w:color="auto" w:fill="AEAAAA" w:themeFill="background2" w:themeFillShade="BF"/>
        </w:rPr>
      </w:pPr>
      <w:r w:rsidRPr="00237E0B">
        <w:t xml:space="preserve">falls ja, </w:t>
      </w:r>
      <w:r w:rsidR="003D66E5" w:rsidRPr="00237E0B">
        <w:t xml:space="preserve">Angaben </w:t>
      </w:r>
      <w:r w:rsidR="001517C9" w:rsidRPr="00237E0B">
        <w:t xml:space="preserve">zu Häufigkeit, Zeitraum der Behandlung, Behandlungsdiagnosen, </w:t>
      </w:r>
      <w:r w:rsidR="00451647" w:rsidRPr="00237E0B">
        <w:t>Name der vorbehandelnden Psychotherapeut</w:t>
      </w:r>
      <w:r w:rsidR="00C93C0B" w:rsidRPr="00237E0B">
        <w:t>*inn</w:t>
      </w:r>
      <w:r w:rsidR="00451647" w:rsidRPr="00237E0B">
        <w:t xml:space="preserve">en und Behandlungsverfahren </w:t>
      </w:r>
    </w:p>
    <w:p w14:paraId="09901009" w14:textId="05A845B0" w:rsidR="00AE61C9" w:rsidRPr="009B7856" w:rsidRDefault="003206EE" w:rsidP="00ED26B8">
      <w:pPr>
        <w:pStyle w:val="Listenabsatz"/>
        <w:numPr>
          <w:ilvl w:val="0"/>
          <w:numId w:val="12"/>
        </w:numPr>
        <w:spacing w:after="0" w:line="288" w:lineRule="auto"/>
        <w:ind w:left="1077" w:hanging="357"/>
        <w:jc w:val="both"/>
        <w:rPr>
          <w:sz w:val="24"/>
          <w:szCs w:val="24"/>
        </w:rPr>
      </w:pPr>
      <w:r w:rsidRPr="009B7856">
        <w:rPr>
          <w:sz w:val="24"/>
          <w:szCs w:val="24"/>
        </w:rPr>
        <w:t xml:space="preserve">behandlungsrelevante </w:t>
      </w:r>
      <w:r w:rsidR="009878D4" w:rsidRPr="009B7856">
        <w:rPr>
          <w:sz w:val="24"/>
          <w:szCs w:val="24"/>
        </w:rPr>
        <w:t>medizinisch/</w:t>
      </w:r>
      <w:r w:rsidR="00451647" w:rsidRPr="009B7856">
        <w:rPr>
          <w:sz w:val="24"/>
          <w:szCs w:val="24"/>
        </w:rPr>
        <w:t>psychiatrisch</w:t>
      </w:r>
      <w:r w:rsidRPr="009B7856">
        <w:rPr>
          <w:sz w:val="24"/>
          <w:szCs w:val="24"/>
        </w:rPr>
        <w:t>e Vorbehandlungen</w:t>
      </w:r>
      <w:r w:rsidR="00451647" w:rsidRPr="009B7856">
        <w:rPr>
          <w:sz w:val="24"/>
          <w:szCs w:val="24"/>
        </w:rPr>
        <w:t xml:space="preserve">: </w:t>
      </w:r>
    </w:p>
    <w:p w14:paraId="2DF41E21" w14:textId="0D9C6D1B" w:rsidR="009B7659" w:rsidRPr="00237E0B" w:rsidRDefault="00AE61C9" w:rsidP="00237E0B">
      <w:pPr>
        <w:spacing w:after="60" w:line="288" w:lineRule="auto"/>
        <w:ind w:left="1077"/>
        <w:jc w:val="both"/>
      </w:pPr>
      <w:r w:rsidRPr="00237E0B">
        <w:t xml:space="preserve">falls ja, </w:t>
      </w:r>
      <w:r w:rsidR="003206EE" w:rsidRPr="00237E0B">
        <w:t xml:space="preserve">ggf. </w:t>
      </w:r>
      <w:r w:rsidR="003D66E5" w:rsidRPr="00237E0B">
        <w:t xml:space="preserve">Angaben </w:t>
      </w:r>
      <w:r w:rsidR="001517C9" w:rsidRPr="00237E0B">
        <w:t xml:space="preserve">zu Häufigkeit, Zeitraum der Behandlung, </w:t>
      </w:r>
      <w:r w:rsidR="00451647" w:rsidRPr="00237E0B">
        <w:t xml:space="preserve">Name der vorbehandelnden </w:t>
      </w:r>
      <w:r w:rsidRPr="00237E0B">
        <w:t>Ärzt</w:t>
      </w:r>
      <w:r w:rsidR="00A17208" w:rsidRPr="00237E0B">
        <w:t>*innen</w:t>
      </w:r>
      <w:r w:rsidRPr="00237E0B">
        <w:t xml:space="preserve"> (</w:t>
      </w:r>
      <w:r w:rsidR="00451647" w:rsidRPr="00237E0B">
        <w:t>Psychiater</w:t>
      </w:r>
      <w:r w:rsidR="00A17208" w:rsidRPr="00237E0B">
        <w:t>*innen</w:t>
      </w:r>
      <w:r w:rsidRPr="00237E0B">
        <w:t>, Hausärzt</w:t>
      </w:r>
      <w:r w:rsidR="00A17208" w:rsidRPr="00237E0B">
        <w:t>*innen</w:t>
      </w:r>
      <w:r w:rsidRPr="00237E0B">
        <w:t xml:space="preserve"> oder andere Fachärzt</w:t>
      </w:r>
      <w:r w:rsidR="00A17208" w:rsidRPr="00237E0B">
        <w:t>*innen</w:t>
      </w:r>
      <w:r w:rsidRPr="00237E0B">
        <w:t xml:space="preserve">) </w:t>
      </w:r>
      <w:r w:rsidR="00451647" w:rsidRPr="00237E0B">
        <w:t>und Behandlung</w:t>
      </w:r>
      <w:r w:rsidR="00A17208" w:rsidRPr="00237E0B">
        <w:t>en</w:t>
      </w:r>
      <w:r w:rsidR="00451647" w:rsidRPr="00237E0B">
        <w:t xml:space="preserve"> (medikamentös/andere somatische </w:t>
      </w:r>
      <w:r w:rsidR="00A17208" w:rsidRPr="00237E0B">
        <w:t>Behandlungen</w:t>
      </w:r>
      <w:r w:rsidRPr="00237E0B">
        <w:t>)</w:t>
      </w:r>
    </w:p>
    <w:p w14:paraId="6009EB50" w14:textId="77777777" w:rsidR="000A5A62" w:rsidRPr="000A5A62" w:rsidRDefault="001527F9" w:rsidP="000A5A62">
      <w:pPr>
        <w:pStyle w:val="Listenabsatz"/>
        <w:numPr>
          <w:ilvl w:val="0"/>
          <w:numId w:val="15"/>
        </w:numPr>
        <w:spacing w:line="288" w:lineRule="auto"/>
        <w:ind w:left="709" w:hanging="425"/>
        <w:rPr>
          <w:b/>
          <w:bCs/>
          <w:sz w:val="24"/>
          <w:szCs w:val="24"/>
        </w:rPr>
      </w:pPr>
      <w:r w:rsidRPr="003A5E76">
        <w:rPr>
          <w:b/>
          <w:bCs/>
          <w:sz w:val="24"/>
          <w:szCs w:val="24"/>
        </w:rPr>
        <w:t>Krankheitsanamnese</w:t>
      </w:r>
    </w:p>
    <w:p w14:paraId="7A948FE3" w14:textId="39372A21" w:rsidR="00FE3667" w:rsidRPr="00237E0B" w:rsidRDefault="001527F9" w:rsidP="00FE3667">
      <w:pPr>
        <w:pStyle w:val="Listenabsatz"/>
        <w:numPr>
          <w:ilvl w:val="0"/>
          <w:numId w:val="12"/>
        </w:numPr>
        <w:spacing w:after="0" w:line="288" w:lineRule="auto"/>
        <w:ind w:left="1077" w:hanging="357"/>
        <w:jc w:val="both"/>
      </w:pPr>
      <w:r w:rsidRPr="00237E0B">
        <w:t xml:space="preserve">inkl. </w:t>
      </w:r>
      <w:r w:rsidR="00AE61C9" w:rsidRPr="00237E0B">
        <w:t>Suchtanamnese</w:t>
      </w:r>
      <w:r w:rsidR="004B7893" w:rsidRPr="00237E0B">
        <w:t xml:space="preserve"> und Suizidalität</w:t>
      </w:r>
    </w:p>
    <w:p w14:paraId="08462408" w14:textId="0D73F998" w:rsidR="00FE3667" w:rsidRPr="00237E0B" w:rsidRDefault="00A17208" w:rsidP="00ED26B8">
      <w:pPr>
        <w:pStyle w:val="Listenabsatz"/>
        <w:numPr>
          <w:ilvl w:val="0"/>
          <w:numId w:val="12"/>
        </w:numPr>
        <w:spacing w:after="0" w:line="288" w:lineRule="auto"/>
        <w:ind w:left="1077" w:hanging="357"/>
        <w:jc w:val="both"/>
      </w:pPr>
      <w:r w:rsidRPr="00237E0B">
        <w:t xml:space="preserve">inkl. körperlicher und neurologischer Erkrankungen </w:t>
      </w:r>
    </w:p>
    <w:p w14:paraId="6C1B9F90" w14:textId="13C50464" w:rsidR="00F0345E" w:rsidRPr="00237E0B" w:rsidRDefault="00A17208" w:rsidP="00ED26B8">
      <w:pPr>
        <w:pStyle w:val="Listenabsatz"/>
        <w:spacing w:line="288" w:lineRule="auto"/>
        <w:ind w:left="709"/>
        <w:jc w:val="both"/>
      </w:pPr>
      <w:r w:rsidRPr="00237E0B">
        <w:t xml:space="preserve">jeweils </w:t>
      </w:r>
      <w:r w:rsidR="004B7893" w:rsidRPr="00237E0B">
        <w:t>soweit für die Behandlung relevant</w:t>
      </w:r>
    </w:p>
    <w:p w14:paraId="4AF1A647" w14:textId="77777777" w:rsidR="000E40F5" w:rsidRPr="00B83946" w:rsidRDefault="00451647" w:rsidP="00ED26B8">
      <w:pPr>
        <w:numPr>
          <w:ilvl w:val="0"/>
          <w:numId w:val="5"/>
        </w:numPr>
        <w:spacing w:after="60" w:line="288" w:lineRule="auto"/>
        <w:ind w:left="714" w:hanging="357"/>
        <w:jc w:val="both"/>
        <w:rPr>
          <w:sz w:val="24"/>
          <w:szCs w:val="24"/>
        </w:rPr>
      </w:pPr>
      <w:r w:rsidRPr="003A5E76">
        <w:rPr>
          <w:b/>
          <w:bCs/>
          <w:sz w:val="24"/>
          <w:szCs w:val="24"/>
        </w:rPr>
        <w:t xml:space="preserve">Medikation </w:t>
      </w:r>
      <w:r w:rsidR="004B7893" w:rsidRPr="00B83946">
        <w:rPr>
          <w:sz w:val="24"/>
          <w:szCs w:val="24"/>
        </w:rPr>
        <w:t>– soweit für die Behandlung relevan</w:t>
      </w:r>
      <w:r w:rsidR="000E40F5" w:rsidRPr="00B83946">
        <w:rPr>
          <w:sz w:val="24"/>
          <w:szCs w:val="24"/>
        </w:rPr>
        <w:t>t</w:t>
      </w:r>
    </w:p>
    <w:p w14:paraId="19AA5259" w14:textId="1CC5083E" w:rsidR="00451647" w:rsidRPr="00237E0B" w:rsidRDefault="000E40F5" w:rsidP="00ED26B8">
      <w:pPr>
        <w:spacing w:line="288" w:lineRule="auto"/>
        <w:ind w:left="720"/>
        <w:jc w:val="both"/>
      </w:pPr>
      <w:r w:rsidRPr="00237E0B">
        <w:t xml:space="preserve">ggf. mit Angabe der Dosierung, Dauer der Behandlung sowie Wirkungen und Nebenwirkungen </w:t>
      </w:r>
    </w:p>
    <w:p w14:paraId="16590CAE" w14:textId="6ADDC218" w:rsidR="00422692" w:rsidRDefault="00422692" w:rsidP="00ED26B8">
      <w:pPr>
        <w:pStyle w:val="Listenabsatz"/>
        <w:numPr>
          <w:ilvl w:val="0"/>
          <w:numId w:val="5"/>
        </w:numPr>
        <w:spacing w:after="0" w:line="288" w:lineRule="auto"/>
        <w:ind w:left="714" w:hanging="357"/>
        <w:jc w:val="both"/>
        <w:rPr>
          <w:sz w:val="24"/>
          <w:szCs w:val="24"/>
        </w:rPr>
      </w:pPr>
      <w:r w:rsidRPr="003A5E76">
        <w:rPr>
          <w:b/>
          <w:bCs/>
          <w:sz w:val="24"/>
          <w:szCs w:val="24"/>
        </w:rPr>
        <w:t>Inhalte der biogra</w:t>
      </w:r>
      <w:r w:rsidR="00911E0D">
        <w:rPr>
          <w:b/>
          <w:bCs/>
          <w:sz w:val="24"/>
          <w:szCs w:val="24"/>
        </w:rPr>
        <w:t>f</w:t>
      </w:r>
      <w:r w:rsidRPr="003A5E76">
        <w:rPr>
          <w:b/>
          <w:bCs/>
          <w:sz w:val="24"/>
          <w:szCs w:val="24"/>
        </w:rPr>
        <w:t xml:space="preserve">ischen Anamnese, </w:t>
      </w:r>
      <w:r w:rsidRPr="00B83946">
        <w:rPr>
          <w:sz w:val="24"/>
          <w:szCs w:val="24"/>
        </w:rPr>
        <w:t>u.</w:t>
      </w:r>
      <w:r w:rsidR="003376D1" w:rsidRPr="00B83946">
        <w:rPr>
          <w:sz w:val="24"/>
          <w:szCs w:val="24"/>
        </w:rPr>
        <w:t> </w:t>
      </w:r>
      <w:r w:rsidRPr="00B83946">
        <w:rPr>
          <w:sz w:val="24"/>
          <w:szCs w:val="24"/>
        </w:rPr>
        <w:t>a. zu</w:t>
      </w:r>
      <w:r w:rsidR="004B7893" w:rsidRPr="00B83946">
        <w:rPr>
          <w:sz w:val="24"/>
          <w:szCs w:val="24"/>
        </w:rPr>
        <w:t xml:space="preserve"> (soweit für die Behandlung relevant)</w:t>
      </w:r>
    </w:p>
    <w:p w14:paraId="64D1B04A" w14:textId="68A13DC4" w:rsidR="00422692" w:rsidRPr="00237E0B" w:rsidRDefault="003206EE" w:rsidP="00ED26B8">
      <w:pPr>
        <w:numPr>
          <w:ilvl w:val="0"/>
          <w:numId w:val="12"/>
        </w:numPr>
        <w:spacing w:after="0" w:line="288" w:lineRule="auto"/>
        <w:ind w:left="1077" w:hanging="357"/>
        <w:jc w:val="both"/>
      </w:pPr>
      <w:r w:rsidRPr="00237E0B">
        <w:t xml:space="preserve">Familienstand, </w:t>
      </w:r>
      <w:r w:rsidR="00422692" w:rsidRPr="00237E0B">
        <w:t>Familiengeschichte</w:t>
      </w:r>
    </w:p>
    <w:p w14:paraId="275E71B5" w14:textId="77777777" w:rsidR="003206EE" w:rsidRPr="00237E0B" w:rsidRDefault="003206EE" w:rsidP="00ED26B8">
      <w:pPr>
        <w:pStyle w:val="Listenabsatz"/>
        <w:numPr>
          <w:ilvl w:val="0"/>
          <w:numId w:val="12"/>
        </w:numPr>
        <w:spacing w:after="0" w:line="288" w:lineRule="auto"/>
        <w:ind w:left="1077" w:hanging="357"/>
        <w:jc w:val="both"/>
      </w:pPr>
      <w:r w:rsidRPr="00237E0B">
        <w:t>Partnerschaft</w:t>
      </w:r>
    </w:p>
    <w:p w14:paraId="6D3CEA0B" w14:textId="52CFBF86" w:rsidR="003206EE" w:rsidRPr="00237E0B" w:rsidRDefault="003206EE" w:rsidP="00ED26B8">
      <w:pPr>
        <w:pStyle w:val="Listenabsatz"/>
        <w:numPr>
          <w:ilvl w:val="0"/>
          <w:numId w:val="12"/>
        </w:numPr>
        <w:spacing w:after="0" w:line="288" w:lineRule="auto"/>
        <w:ind w:left="1077" w:hanging="357"/>
        <w:jc w:val="both"/>
      </w:pPr>
      <w:r w:rsidRPr="00237E0B">
        <w:t>Kinder</w:t>
      </w:r>
      <w:r w:rsidR="00B33817" w:rsidRPr="00237E0B">
        <w:t>; bei Kindern und Jugendlichen: Geschwister</w:t>
      </w:r>
      <w:r w:rsidRPr="00237E0B">
        <w:t xml:space="preserve"> (ggf. aktuell im Haushalt lebend)</w:t>
      </w:r>
    </w:p>
    <w:p w14:paraId="298C7F33" w14:textId="7800CA54" w:rsidR="00422692" w:rsidRPr="00237E0B" w:rsidRDefault="00422692" w:rsidP="00ED26B8">
      <w:pPr>
        <w:pStyle w:val="Listenabsatz"/>
        <w:numPr>
          <w:ilvl w:val="0"/>
          <w:numId w:val="12"/>
        </w:numPr>
        <w:spacing w:after="0" w:line="288" w:lineRule="auto"/>
        <w:ind w:left="1077" w:hanging="357"/>
        <w:jc w:val="both"/>
      </w:pPr>
      <w:r w:rsidRPr="00237E0B">
        <w:t>körperliche und psychosoziale Entwicklung</w:t>
      </w:r>
    </w:p>
    <w:p w14:paraId="515EE7EF" w14:textId="71D030FC" w:rsidR="00A17208" w:rsidRPr="00237E0B" w:rsidRDefault="00A17208" w:rsidP="00ED26B8">
      <w:pPr>
        <w:pStyle w:val="Listenabsatz"/>
        <w:numPr>
          <w:ilvl w:val="0"/>
          <w:numId w:val="12"/>
        </w:numPr>
        <w:spacing w:after="0" w:line="288" w:lineRule="auto"/>
        <w:ind w:left="1077" w:hanging="357"/>
        <w:jc w:val="both"/>
      </w:pPr>
      <w:r w:rsidRPr="00237E0B">
        <w:t>traumatische und andere belastende Lebensereignisse</w:t>
      </w:r>
    </w:p>
    <w:p w14:paraId="402992BA" w14:textId="5381A591" w:rsidR="00422692" w:rsidRPr="00237E0B" w:rsidRDefault="00422692" w:rsidP="00ED26B8">
      <w:pPr>
        <w:pStyle w:val="Listenabsatz"/>
        <w:numPr>
          <w:ilvl w:val="0"/>
          <w:numId w:val="12"/>
        </w:numPr>
        <w:spacing w:after="0" w:line="288" w:lineRule="auto"/>
        <w:ind w:left="1077" w:hanging="357"/>
        <w:jc w:val="both"/>
      </w:pPr>
      <w:r w:rsidRPr="00237E0B">
        <w:t>sexuelle Entwicklung</w:t>
      </w:r>
    </w:p>
    <w:p w14:paraId="06807E10" w14:textId="7F463A0B" w:rsidR="003206EE" w:rsidRPr="00237E0B" w:rsidRDefault="00F047E4" w:rsidP="00ED26B8">
      <w:pPr>
        <w:numPr>
          <w:ilvl w:val="0"/>
          <w:numId w:val="12"/>
        </w:numPr>
        <w:spacing w:after="0" w:line="288" w:lineRule="auto"/>
        <w:ind w:left="1077" w:hanging="357"/>
        <w:jc w:val="both"/>
      </w:pPr>
      <w:r w:rsidRPr="00237E0B">
        <w:t>a</w:t>
      </w:r>
      <w:r w:rsidR="003206EE" w:rsidRPr="00237E0B">
        <w:t>ktuelle Wohnsituation</w:t>
      </w:r>
    </w:p>
    <w:p w14:paraId="0A70EECD" w14:textId="33F6386F" w:rsidR="003206EE" w:rsidRPr="00237E0B" w:rsidRDefault="00F047E4" w:rsidP="00ED26B8">
      <w:pPr>
        <w:numPr>
          <w:ilvl w:val="0"/>
          <w:numId w:val="12"/>
        </w:numPr>
        <w:spacing w:after="0" w:line="288" w:lineRule="auto"/>
        <w:ind w:left="1077" w:hanging="357"/>
        <w:jc w:val="both"/>
      </w:pPr>
      <w:r w:rsidRPr="00237E0B">
        <w:t>ak</w:t>
      </w:r>
      <w:r w:rsidR="003206EE" w:rsidRPr="00237E0B">
        <w:t>tuelle berufliche Situation</w:t>
      </w:r>
    </w:p>
    <w:p w14:paraId="2985F0C9" w14:textId="2BC36D10" w:rsidR="003206EE" w:rsidRPr="00237E0B" w:rsidRDefault="003206EE" w:rsidP="00ED26B8">
      <w:pPr>
        <w:numPr>
          <w:ilvl w:val="0"/>
          <w:numId w:val="12"/>
        </w:numPr>
        <w:spacing w:after="0" w:line="288" w:lineRule="auto"/>
        <w:ind w:left="1077" w:hanging="357"/>
        <w:jc w:val="both"/>
      </w:pPr>
      <w:r w:rsidRPr="00237E0B">
        <w:t>Schulbildung, höchster Schulabschluss</w:t>
      </w:r>
    </w:p>
    <w:p w14:paraId="11C1366B" w14:textId="0DD8F47A" w:rsidR="003206EE" w:rsidRPr="00237E0B" w:rsidRDefault="003206EE" w:rsidP="00ED26B8">
      <w:pPr>
        <w:numPr>
          <w:ilvl w:val="0"/>
          <w:numId w:val="12"/>
        </w:numPr>
        <w:spacing w:after="0" w:line="288" w:lineRule="auto"/>
        <w:ind w:left="1077" w:hanging="357"/>
        <w:jc w:val="both"/>
      </w:pPr>
      <w:r w:rsidRPr="00237E0B">
        <w:t>Berufsabschlüsse, berufliche Tätigkeiten</w:t>
      </w:r>
    </w:p>
    <w:p w14:paraId="3625DD8D" w14:textId="610AA830" w:rsidR="001527F9" w:rsidRPr="00B47F4D" w:rsidRDefault="001527F9" w:rsidP="00CC164C">
      <w:pPr>
        <w:pStyle w:val="berschrift1"/>
        <w:numPr>
          <w:ilvl w:val="0"/>
          <w:numId w:val="21"/>
        </w:numPr>
        <w:spacing w:line="288" w:lineRule="auto"/>
        <w:ind w:left="426" w:hanging="426"/>
        <w:rPr>
          <w:rFonts w:asciiTheme="minorHAnsi" w:hAnsiTheme="minorHAnsi" w:cstheme="minorHAnsi"/>
          <w:sz w:val="28"/>
          <w:szCs w:val="28"/>
        </w:rPr>
      </w:pPr>
      <w:bookmarkStart w:id="4" w:name="_Toc55901308"/>
      <w:r w:rsidRPr="00B47F4D">
        <w:rPr>
          <w:rFonts w:asciiTheme="minorHAnsi" w:hAnsiTheme="minorHAnsi" w:cstheme="minorHAnsi"/>
          <w:sz w:val="28"/>
          <w:szCs w:val="28"/>
        </w:rPr>
        <w:t>Eingangsdiagnostik</w:t>
      </w:r>
      <w:bookmarkEnd w:id="4"/>
    </w:p>
    <w:p w14:paraId="65B12D0F" w14:textId="2D8E06F4" w:rsidR="001527F9" w:rsidRPr="009B1D93" w:rsidRDefault="00F047E4" w:rsidP="009B1D93">
      <w:pPr>
        <w:pStyle w:val="Listenabsatz"/>
        <w:numPr>
          <w:ilvl w:val="0"/>
          <w:numId w:val="15"/>
        </w:numPr>
        <w:spacing w:after="120" w:line="288" w:lineRule="auto"/>
        <w:ind w:left="709" w:hanging="425"/>
        <w:contextualSpacing w:val="0"/>
        <w:rPr>
          <w:sz w:val="24"/>
          <w:szCs w:val="24"/>
        </w:rPr>
      </w:pPr>
      <w:r>
        <w:rPr>
          <w:b/>
          <w:bCs/>
          <w:sz w:val="24"/>
          <w:szCs w:val="24"/>
        </w:rPr>
        <w:t>a</w:t>
      </w:r>
      <w:r w:rsidR="00F77A6E">
        <w:rPr>
          <w:b/>
          <w:bCs/>
          <w:sz w:val="24"/>
          <w:szCs w:val="24"/>
        </w:rPr>
        <w:t xml:space="preserve">ktuelle </w:t>
      </w:r>
      <w:r w:rsidR="001527F9" w:rsidRPr="00F47CD3">
        <w:rPr>
          <w:b/>
          <w:bCs/>
          <w:sz w:val="24"/>
          <w:szCs w:val="24"/>
        </w:rPr>
        <w:t xml:space="preserve">Beschwerden, </w:t>
      </w:r>
      <w:r w:rsidR="004B7893">
        <w:rPr>
          <w:b/>
          <w:bCs/>
          <w:sz w:val="24"/>
          <w:szCs w:val="24"/>
        </w:rPr>
        <w:t>Behandlungsa</w:t>
      </w:r>
      <w:r w:rsidR="001527F9" w:rsidRPr="00F47CD3">
        <w:rPr>
          <w:b/>
          <w:bCs/>
          <w:sz w:val="24"/>
          <w:szCs w:val="24"/>
        </w:rPr>
        <w:t>nlass</w:t>
      </w:r>
      <w:r w:rsidR="004B7893">
        <w:rPr>
          <w:b/>
          <w:bCs/>
          <w:sz w:val="24"/>
          <w:szCs w:val="24"/>
        </w:rPr>
        <w:t xml:space="preserve"> </w:t>
      </w:r>
      <w:r w:rsidR="003206F6" w:rsidRPr="009B1D93">
        <w:rPr>
          <w:sz w:val="24"/>
          <w:szCs w:val="24"/>
        </w:rPr>
        <w:t>(inklusive Beginn, Dauer, Verlauf)</w:t>
      </w:r>
    </w:p>
    <w:p w14:paraId="0EB658D4" w14:textId="34B6BC97" w:rsidR="00872587" w:rsidRPr="009B1D93" w:rsidRDefault="00872587" w:rsidP="009B1D93">
      <w:pPr>
        <w:pStyle w:val="Listenabsatz"/>
        <w:numPr>
          <w:ilvl w:val="0"/>
          <w:numId w:val="15"/>
        </w:numPr>
        <w:spacing w:after="0" w:line="288" w:lineRule="auto"/>
        <w:ind w:left="709" w:hanging="425"/>
        <w:rPr>
          <w:sz w:val="24"/>
          <w:szCs w:val="24"/>
        </w:rPr>
      </w:pPr>
      <w:r w:rsidRPr="00F47CD3">
        <w:rPr>
          <w:b/>
          <w:bCs/>
          <w:sz w:val="24"/>
          <w:szCs w:val="24"/>
        </w:rPr>
        <w:t xml:space="preserve">Psychischer Befund </w:t>
      </w:r>
      <w:r w:rsidRPr="009B1D93">
        <w:rPr>
          <w:sz w:val="24"/>
          <w:szCs w:val="24"/>
        </w:rPr>
        <w:t>(</w:t>
      </w:r>
      <w:r w:rsidR="00FE107C" w:rsidRPr="009B1D93">
        <w:rPr>
          <w:sz w:val="24"/>
          <w:szCs w:val="24"/>
        </w:rPr>
        <w:t>einschließlich</w:t>
      </w:r>
      <w:r w:rsidRPr="009B1D93">
        <w:rPr>
          <w:sz w:val="24"/>
          <w:szCs w:val="24"/>
        </w:rPr>
        <w:t xml:space="preserve"> Suizidalität)</w:t>
      </w:r>
    </w:p>
    <w:p w14:paraId="2FFF9A12" w14:textId="4D7D3552" w:rsidR="00FE107C" w:rsidRPr="00237E0B" w:rsidRDefault="00FE107C" w:rsidP="009B1D93">
      <w:pPr>
        <w:numPr>
          <w:ilvl w:val="0"/>
          <w:numId w:val="12"/>
        </w:numPr>
        <w:spacing w:line="288" w:lineRule="auto"/>
        <w:ind w:left="1077" w:hanging="357"/>
        <w:jc w:val="both"/>
      </w:pPr>
      <w:r w:rsidRPr="00237E0B">
        <w:t>Suizidalität: ja/nein – ggf. u.</w:t>
      </w:r>
      <w:r w:rsidR="007B34EB" w:rsidRPr="00237E0B">
        <w:t> </w:t>
      </w:r>
      <w:r w:rsidRPr="00237E0B">
        <w:t>a. auch Angaben zu Akuität, Absprachefähigkeit</w:t>
      </w:r>
    </w:p>
    <w:p w14:paraId="36B620C1" w14:textId="77777777" w:rsidR="001D7E7C" w:rsidRDefault="001D7E7C">
      <w:pPr>
        <w:rPr>
          <w:b/>
          <w:bCs/>
          <w:sz w:val="24"/>
          <w:szCs w:val="24"/>
        </w:rPr>
      </w:pPr>
      <w:r>
        <w:rPr>
          <w:b/>
          <w:bCs/>
          <w:sz w:val="24"/>
          <w:szCs w:val="24"/>
        </w:rPr>
        <w:lastRenderedPageBreak/>
        <w:br w:type="page"/>
      </w:r>
    </w:p>
    <w:p w14:paraId="19A50FB1" w14:textId="4E268481" w:rsidR="0031578E" w:rsidRDefault="003206EE" w:rsidP="009B1D93">
      <w:pPr>
        <w:pStyle w:val="Listenabsatz"/>
        <w:numPr>
          <w:ilvl w:val="0"/>
          <w:numId w:val="15"/>
        </w:numPr>
        <w:spacing w:after="0" w:line="288" w:lineRule="auto"/>
        <w:ind w:left="709" w:hanging="425"/>
        <w:contextualSpacing w:val="0"/>
        <w:rPr>
          <w:b/>
          <w:bCs/>
          <w:sz w:val="24"/>
          <w:szCs w:val="24"/>
        </w:rPr>
      </w:pPr>
      <w:r>
        <w:rPr>
          <w:b/>
          <w:bCs/>
          <w:sz w:val="24"/>
          <w:szCs w:val="24"/>
        </w:rPr>
        <w:lastRenderedPageBreak/>
        <w:t>Sozialmedizinische Aspekte</w:t>
      </w:r>
    </w:p>
    <w:p w14:paraId="5DF9248C" w14:textId="13E8342E" w:rsidR="0031578E" w:rsidRPr="00237E0B" w:rsidRDefault="009B1D93" w:rsidP="001D7E7C">
      <w:pPr>
        <w:numPr>
          <w:ilvl w:val="0"/>
          <w:numId w:val="12"/>
        </w:numPr>
        <w:spacing w:after="0" w:line="288" w:lineRule="auto"/>
        <w:ind w:left="1077" w:hanging="357"/>
        <w:jc w:val="both"/>
      </w:pPr>
      <w:r w:rsidRPr="00237E0B">
        <w:t>A</w:t>
      </w:r>
      <w:r w:rsidR="0031578E" w:rsidRPr="00237E0B">
        <w:t>rbeitsunfähigkeit</w:t>
      </w:r>
      <w:r w:rsidR="007B34EB" w:rsidRPr="00237E0B">
        <w:t xml:space="preserve"> (AU)</w:t>
      </w:r>
      <w:r w:rsidR="0031578E" w:rsidRPr="00237E0B">
        <w:t xml:space="preserve">: ja/nein; falls ja, wg. </w:t>
      </w:r>
      <w:r w:rsidR="001D7E7C">
        <w:t>p</w:t>
      </w:r>
      <w:r w:rsidR="0031578E" w:rsidRPr="00237E0B">
        <w:t>sychischer Erkrankung (ja/nein); ggf. Dauer der AU wegen psychischer Erkrankungen in den letzten 12 Monaten</w:t>
      </w:r>
    </w:p>
    <w:p w14:paraId="4CD863A2" w14:textId="0413686E" w:rsidR="00BD290B" w:rsidRPr="00237E0B" w:rsidRDefault="00BD290B" w:rsidP="001D7E7C">
      <w:pPr>
        <w:numPr>
          <w:ilvl w:val="0"/>
          <w:numId w:val="12"/>
        </w:numPr>
        <w:spacing w:after="0" w:line="288" w:lineRule="auto"/>
        <w:ind w:left="1077" w:hanging="357"/>
        <w:jc w:val="both"/>
      </w:pPr>
      <w:r w:rsidRPr="00237E0B">
        <w:t xml:space="preserve">Erwerbsfähigkeit: Berentung wegen Minderung der Erwerbsfähigkeit, </w:t>
      </w:r>
      <w:r w:rsidR="006A20D1" w:rsidRPr="00237E0B">
        <w:t>ggf. Angabe</w:t>
      </w:r>
      <w:r w:rsidR="001D7E7C">
        <w:t>,</w:t>
      </w:r>
      <w:r w:rsidR="006A20D1" w:rsidRPr="00237E0B">
        <w:t xml:space="preserve"> ob </w:t>
      </w:r>
      <w:r w:rsidRPr="00237E0B">
        <w:t xml:space="preserve">Antrag auf Minderung der Erwerbsfähigkeit gestellt </w:t>
      </w:r>
      <w:r w:rsidR="006A20D1" w:rsidRPr="00237E0B">
        <w:t>oder</w:t>
      </w:r>
      <w:r w:rsidRPr="00237E0B">
        <w:t xml:space="preserve"> geplant</w:t>
      </w:r>
      <w:r w:rsidR="006A20D1" w:rsidRPr="00237E0B">
        <w:t xml:space="preserve"> ist</w:t>
      </w:r>
      <w:r w:rsidRPr="00237E0B">
        <w:t xml:space="preserve"> </w:t>
      </w:r>
    </w:p>
    <w:p w14:paraId="65F79448" w14:textId="25C80C40" w:rsidR="00BD290B" w:rsidRPr="00237E0B" w:rsidRDefault="0031578E" w:rsidP="001D7E7C">
      <w:pPr>
        <w:numPr>
          <w:ilvl w:val="0"/>
          <w:numId w:val="12"/>
        </w:numPr>
        <w:spacing w:after="0" w:line="288" w:lineRule="auto"/>
        <w:ind w:left="1077" w:hanging="357"/>
        <w:jc w:val="both"/>
      </w:pPr>
      <w:r w:rsidRPr="00237E0B">
        <w:t>ggf. Grad der Behinderung</w:t>
      </w:r>
    </w:p>
    <w:p w14:paraId="06714D2C" w14:textId="01E1D397" w:rsidR="00BD290B" w:rsidRPr="00237E0B" w:rsidRDefault="00BD290B" w:rsidP="001D7E7C">
      <w:pPr>
        <w:numPr>
          <w:ilvl w:val="0"/>
          <w:numId w:val="12"/>
        </w:numPr>
        <w:spacing w:line="288" w:lineRule="auto"/>
        <w:ind w:left="1077" w:hanging="357"/>
        <w:jc w:val="both"/>
      </w:pPr>
      <w:r w:rsidRPr="00237E0B">
        <w:t>bei Kindern und Jugendlichen: Beschulbarkeit</w:t>
      </w:r>
      <w:r w:rsidR="00B33817" w:rsidRPr="00237E0B">
        <w:t>, ggf. Verdacht auf Kindeswohlgefährdung</w:t>
      </w:r>
    </w:p>
    <w:p w14:paraId="0DEA2BE9" w14:textId="77777777" w:rsidR="000B0D2A" w:rsidRDefault="001527F9" w:rsidP="00660AD3">
      <w:pPr>
        <w:pStyle w:val="Listenabsatz"/>
        <w:numPr>
          <w:ilvl w:val="0"/>
          <w:numId w:val="15"/>
        </w:numPr>
        <w:spacing w:after="0" w:line="288" w:lineRule="auto"/>
        <w:ind w:left="709" w:hanging="425"/>
        <w:contextualSpacing w:val="0"/>
        <w:jc w:val="both"/>
        <w:rPr>
          <w:b/>
          <w:bCs/>
          <w:sz w:val="24"/>
          <w:szCs w:val="24"/>
        </w:rPr>
      </w:pPr>
      <w:r w:rsidRPr="000B0D2A">
        <w:rPr>
          <w:b/>
          <w:bCs/>
          <w:sz w:val="24"/>
          <w:szCs w:val="24"/>
        </w:rPr>
        <w:t>Diagnostische Untersuchung</w:t>
      </w:r>
      <w:r w:rsidR="0087613E" w:rsidRPr="000B0D2A">
        <w:rPr>
          <w:b/>
          <w:bCs/>
          <w:sz w:val="24"/>
          <w:szCs w:val="24"/>
        </w:rPr>
        <w:t>en</w:t>
      </w:r>
      <w:r w:rsidR="000B0D2A" w:rsidRPr="000B0D2A">
        <w:rPr>
          <w:b/>
          <w:bCs/>
          <w:sz w:val="24"/>
          <w:szCs w:val="24"/>
        </w:rPr>
        <w:t xml:space="preserve"> </w:t>
      </w:r>
    </w:p>
    <w:p w14:paraId="591A7330" w14:textId="667ABE7A" w:rsidR="001527F9" w:rsidRPr="000B0D2A" w:rsidRDefault="001527F9" w:rsidP="00660AD3">
      <w:pPr>
        <w:pStyle w:val="Listenabsatz"/>
        <w:spacing w:line="288" w:lineRule="auto"/>
        <w:ind w:left="709"/>
        <w:contextualSpacing w:val="0"/>
        <w:jc w:val="both"/>
      </w:pPr>
      <w:r w:rsidRPr="000B0D2A">
        <w:t>(</w:t>
      </w:r>
      <w:r w:rsidR="003206F6" w:rsidRPr="000B0D2A">
        <w:t xml:space="preserve">inkl. </w:t>
      </w:r>
      <w:r w:rsidR="004E5BA8" w:rsidRPr="000B0D2A">
        <w:t>g</w:t>
      </w:r>
      <w:r w:rsidR="003206F6" w:rsidRPr="000B0D2A">
        <w:t xml:space="preserve">gf. </w:t>
      </w:r>
      <w:r w:rsidRPr="000B0D2A">
        <w:t>eingesetzte</w:t>
      </w:r>
      <w:r w:rsidR="00FE107C" w:rsidRPr="000B0D2A">
        <w:t>r</w:t>
      </w:r>
      <w:r w:rsidRPr="000B0D2A">
        <w:t xml:space="preserve"> (Test-</w:t>
      </w:r>
      <w:r w:rsidR="007B34EB" w:rsidRPr="000B0D2A">
        <w:t>)</w:t>
      </w:r>
      <w:r w:rsidRPr="000B0D2A">
        <w:t>Verfahren</w:t>
      </w:r>
      <w:r w:rsidR="00F77A6E" w:rsidRPr="000B0D2A">
        <w:t>, Interviews</w:t>
      </w:r>
      <w:r w:rsidRPr="000B0D2A">
        <w:t xml:space="preserve"> und </w:t>
      </w:r>
      <w:r w:rsidR="003206F6" w:rsidRPr="000B0D2A">
        <w:t xml:space="preserve">deren </w:t>
      </w:r>
      <w:r w:rsidRPr="000B0D2A">
        <w:t>Ergebnisse)</w:t>
      </w:r>
    </w:p>
    <w:p w14:paraId="1976AB9D" w14:textId="32B73A3E" w:rsidR="00A54897" w:rsidRPr="00DC05D5" w:rsidRDefault="009B73BD" w:rsidP="00660AD3">
      <w:pPr>
        <w:spacing w:line="288" w:lineRule="auto"/>
        <w:ind w:left="720"/>
        <w:jc w:val="both"/>
      </w:pPr>
      <w:r w:rsidRPr="00DC05D5">
        <w:t>D</w:t>
      </w:r>
      <w:r w:rsidR="00FE107C" w:rsidRPr="00DC05D5">
        <w:t xml:space="preserve">ie Art der diagnostischen Erfassung der im individuellen Fall </w:t>
      </w:r>
      <w:r w:rsidRPr="00DC05D5">
        <w:t>behandlungs</w:t>
      </w:r>
      <w:r w:rsidR="00FE107C" w:rsidRPr="00DC05D5">
        <w:t xml:space="preserve">relevanten Dimensionen </w:t>
      </w:r>
      <w:r w:rsidRPr="00DC05D5">
        <w:t xml:space="preserve">zu Beginn und im weiteren Behandlungsverlauf </w:t>
      </w:r>
      <w:r w:rsidR="00F84DBD" w:rsidRPr="00DC05D5">
        <w:t xml:space="preserve">wird </w:t>
      </w:r>
      <w:r w:rsidR="004A407A">
        <w:t xml:space="preserve">jeweils </w:t>
      </w:r>
      <w:r w:rsidRPr="00DC05D5">
        <w:t xml:space="preserve">in Abhängigkeit der patientenindividuellen Beschwerden, Problemlagen, Beeinträchtigungen und Ziele </w:t>
      </w:r>
      <w:r w:rsidR="00BB0477">
        <w:t xml:space="preserve">sowie des angewandten Psychotherapieverfahrens </w:t>
      </w:r>
      <w:r w:rsidR="00FE107C" w:rsidRPr="00DC05D5">
        <w:t xml:space="preserve">ausgestaltet. Eine mehrdimensionale Erfassung ist in der Regel geboten. </w:t>
      </w:r>
    </w:p>
    <w:p w14:paraId="0F600B79" w14:textId="088C7ABA" w:rsidR="00A54897" w:rsidRPr="00DC05D5" w:rsidRDefault="00B33817" w:rsidP="00660AD3">
      <w:pPr>
        <w:spacing w:after="60" w:line="288" w:lineRule="auto"/>
        <w:ind w:left="720"/>
        <w:jc w:val="both"/>
      </w:pPr>
      <w:r>
        <w:t>Diagnostische</w:t>
      </w:r>
      <w:r w:rsidRPr="00DC05D5">
        <w:t xml:space="preserve"> </w:t>
      </w:r>
      <w:r w:rsidR="006635BD" w:rsidRPr="00DC05D5">
        <w:t xml:space="preserve">Dimensionen lassen sich </w:t>
      </w:r>
      <w:r w:rsidR="005A0446" w:rsidRPr="00876D84">
        <w:rPr>
          <w:b/>
          <w:bCs/>
        </w:rPr>
        <w:t>beispielsweise</w:t>
      </w:r>
      <w:r w:rsidR="005A0446" w:rsidRPr="00DC05D5">
        <w:t xml:space="preserve"> </w:t>
      </w:r>
      <w:r w:rsidR="006635BD" w:rsidRPr="00DC05D5">
        <w:t>unterscheiden in</w:t>
      </w:r>
      <w:r w:rsidR="00A54897" w:rsidRPr="00DC05D5">
        <w:t>:</w:t>
      </w:r>
    </w:p>
    <w:p w14:paraId="02CCC3FE" w14:textId="4A1CF0C7" w:rsidR="00A54897" w:rsidRPr="00DC05D5" w:rsidRDefault="005707E9" w:rsidP="00660AD3">
      <w:pPr>
        <w:pStyle w:val="Listenabsatz"/>
        <w:numPr>
          <w:ilvl w:val="0"/>
          <w:numId w:val="12"/>
        </w:numPr>
        <w:spacing w:after="0" w:line="288" w:lineRule="auto"/>
        <w:ind w:left="1077" w:hanging="357"/>
        <w:jc w:val="both"/>
      </w:pPr>
      <w:r w:rsidRPr="00DC05D5">
        <w:t>Symptom</w:t>
      </w:r>
      <w:r w:rsidR="00F54032" w:rsidRPr="00DC05D5">
        <w:t>belastung</w:t>
      </w:r>
    </w:p>
    <w:p w14:paraId="54B7B5BA" w14:textId="6527CD2D" w:rsidR="00A54897" w:rsidRPr="00DC05D5" w:rsidRDefault="000B0D2A" w:rsidP="00660AD3">
      <w:pPr>
        <w:pStyle w:val="Listenabsatz"/>
        <w:numPr>
          <w:ilvl w:val="0"/>
          <w:numId w:val="12"/>
        </w:numPr>
        <w:spacing w:after="0" w:line="288" w:lineRule="auto"/>
        <w:ind w:left="1077" w:hanging="357"/>
        <w:jc w:val="both"/>
      </w:pPr>
      <w:r>
        <w:t>p</w:t>
      </w:r>
      <w:r w:rsidR="00D56170" w:rsidRPr="00DC05D5">
        <w:t xml:space="preserve">sychosoziales Funktionsniveau, </w:t>
      </w:r>
      <w:r w:rsidR="006E0655" w:rsidRPr="00DC05D5">
        <w:t xml:space="preserve">berufliche und </w:t>
      </w:r>
      <w:r w:rsidR="00D56170" w:rsidRPr="00DC05D5">
        <w:t xml:space="preserve">soziale </w:t>
      </w:r>
      <w:r w:rsidR="006635BD" w:rsidRPr="00DC05D5">
        <w:t>Teilhabe</w:t>
      </w:r>
    </w:p>
    <w:p w14:paraId="4568BED6" w14:textId="1C8622A9" w:rsidR="006E0655" w:rsidRPr="00DC05D5" w:rsidRDefault="000B0D2A" w:rsidP="00660AD3">
      <w:pPr>
        <w:pStyle w:val="Listenabsatz"/>
        <w:numPr>
          <w:ilvl w:val="0"/>
          <w:numId w:val="12"/>
        </w:numPr>
        <w:spacing w:after="0" w:line="288" w:lineRule="auto"/>
        <w:ind w:left="1077" w:hanging="357"/>
        <w:jc w:val="both"/>
      </w:pPr>
      <w:r>
        <w:t>i</w:t>
      </w:r>
      <w:r w:rsidR="006E0655" w:rsidRPr="00DC05D5">
        <w:t>nterpersonelle Beziehungsgestaltung</w:t>
      </w:r>
    </w:p>
    <w:p w14:paraId="7DF57132" w14:textId="6BFEA69F" w:rsidR="00A54897" w:rsidRPr="00DC05D5" w:rsidRDefault="000B0D2A" w:rsidP="00660AD3">
      <w:pPr>
        <w:pStyle w:val="Listenabsatz"/>
        <w:numPr>
          <w:ilvl w:val="0"/>
          <w:numId w:val="12"/>
        </w:numPr>
        <w:spacing w:after="0" w:line="288" w:lineRule="auto"/>
        <w:ind w:left="1077" w:hanging="357"/>
        <w:jc w:val="both"/>
      </w:pPr>
      <w:r>
        <w:t>g</w:t>
      </w:r>
      <w:r w:rsidR="00A54897" w:rsidRPr="00DC05D5">
        <w:t xml:space="preserve">esundheitsbezogene </w:t>
      </w:r>
      <w:r w:rsidR="006635BD" w:rsidRPr="00DC05D5">
        <w:t>Lebensqualität</w:t>
      </w:r>
    </w:p>
    <w:p w14:paraId="0F656245" w14:textId="2C8E70D0" w:rsidR="00D52286" w:rsidRPr="00DC05D5" w:rsidRDefault="006635BD" w:rsidP="00660AD3">
      <w:pPr>
        <w:pStyle w:val="Listenabsatz"/>
        <w:numPr>
          <w:ilvl w:val="0"/>
          <w:numId w:val="12"/>
        </w:numPr>
        <w:spacing w:after="0" w:line="288" w:lineRule="auto"/>
        <w:ind w:left="1077" w:hanging="357"/>
        <w:jc w:val="both"/>
      </w:pPr>
      <w:r w:rsidRPr="00DC05D5">
        <w:t>Fertigkeiten in der Bewältigung der psychischen Erkrankung und Belastungen</w:t>
      </w:r>
    </w:p>
    <w:p w14:paraId="639D3B54" w14:textId="6F2C5B34" w:rsidR="00A54897" w:rsidRPr="00DC05D5" w:rsidRDefault="00A54897" w:rsidP="00660AD3">
      <w:pPr>
        <w:pStyle w:val="Listenabsatz"/>
        <w:numPr>
          <w:ilvl w:val="0"/>
          <w:numId w:val="12"/>
        </w:numPr>
        <w:spacing w:after="0" w:line="288" w:lineRule="auto"/>
        <w:ind w:left="1077" w:hanging="357"/>
        <w:jc w:val="both"/>
      </w:pPr>
      <w:r w:rsidRPr="00DC05D5">
        <w:t>Affektregulation</w:t>
      </w:r>
    </w:p>
    <w:p w14:paraId="3018E924" w14:textId="4CD477D2" w:rsidR="00A54897" w:rsidRDefault="006635BD" w:rsidP="00660AD3">
      <w:pPr>
        <w:pStyle w:val="Listenabsatz"/>
        <w:numPr>
          <w:ilvl w:val="0"/>
          <w:numId w:val="12"/>
        </w:numPr>
        <w:spacing w:after="0" w:line="288" w:lineRule="auto"/>
        <w:ind w:left="1077" w:hanging="357"/>
        <w:jc w:val="both"/>
      </w:pPr>
      <w:r w:rsidRPr="00DC05D5">
        <w:t>Ressourcen</w:t>
      </w:r>
      <w:r w:rsidR="00307257">
        <w:t xml:space="preserve">, </w:t>
      </w:r>
      <w:r w:rsidR="00A54897" w:rsidRPr="00DC05D5">
        <w:t>Selbstwirksamkeit</w:t>
      </w:r>
      <w:r w:rsidRPr="00DC05D5">
        <w:t xml:space="preserve"> und Resilienz</w:t>
      </w:r>
    </w:p>
    <w:p w14:paraId="2E9036B4" w14:textId="4B27103D" w:rsidR="00BD1D54" w:rsidRPr="00DC05D5" w:rsidRDefault="000B0D2A" w:rsidP="00660AD3">
      <w:pPr>
        <w:pStyle w:val="Listenabsatz"/>
        <w:numPr>
          <w:ilvl w:val="0"/>
          <w:numId w:val="12"/>
        </w:numPr>
        <w:spacing w:after="0" w:line="288" w:lineRule="auto"/>
        <w:ind w:left="1077" w:hanging="357"/>
        <w:jc w:val="both"/>
      </w:pPr>
      <w:r>
        <w:t>k</w:t>
      </w:r>
      <w:r w:rsidR="00307257">
        <w:t>ognitive Leistungsfähigkeit, Intelligenz</w:t>
      </w:r>
    </w:p>
    <w:p w14:paraId="5CD900CD" w14:textId="496F197E" w:rsidR="006E0655" w:rsidRPr="00DC05D5" w:rsidRDefault="006E0655" w:rsidP="00660AD3">
      <w:pPr>
        <w:pStyle w:val="Listenabsatz"/>
        <w:numPr>
          <w:ilvl w:val="0"/>
          <w:numId w:val="12"/>
        </w:numPr>
        <w:spacing w:after="0" w:line="288" w:lineRule="auto"/>
        <w:ind w:left="1077" w:hanging="357"/>
        <w:jc w:val="both"/>
      </w:pPr>
      <w:r w:rsidRPr="00DC05D5">
        <w:t>Krankheitsverständnis, Krankheitsverarbeitung</w:t>
      </w:r>
    </w:p>
    <w:p w14:paraId="4631CA65" w14:textId="32DC5689" w:rsidR="00A427AF" w:rsidRPr="00DC05D5" w:rsidRDefault="00A427AF" w:rsidP="00660AD3">
      <w:pPr>
        <w:pStyle w:val="Listenabsatz"/>
        <w:numPr>
          <w:ilvl w:val="0"/>
          <w:numId w:val="12"/>
        </w:numPr>
        <w:spacing w:after="0" w:line="288" w:lineRule="auto"/>
        <w:ind w:left="1077" w:hanging="357"/>
        <w:jc w:val="both"/>
      </w:pPr>
      <w:r w:rsidRPr="00DC05D5">
        <w:t>Entwicklungsniveau (bei Kindern und Jugendlichen)</w:t>
      </w:r>
    </w:p>
    <w:p w14:paraId="49F08AEE" w14:textId="4E4B99EF" w:rsidR="00A427AF" w:rsidRPr="00DC05D5" w:rsidRDefault="00A427AF" w:rsidP="00660AD3">
      <w:pPr>
        <w:pStyle w:val="Listenabsatz"/>
        <w:numPr>
          <w:ilvl w:val="0"/>
          <w:numId w:val="12"/>
        </w:numPr>
        <w:spacing w:after="0" w:line="288" w:lineRule="auto"/>
        <w:ind w:left="1077" w:hanging="357"/>
        <w:jc w:val="both"/>
      </w:pPr>
      <w:r w:rsidRPr="00DC05D5">
        <w:t>Persönlichkeitsstruktur</w:t>
      </w:r>
    </w:p>
    <w:p w14:paraId="0A495C90" w14:textId="7BF221EC" w:rsidR="007B34EB" w:rsidRDefault="000B0D2A" w:rsidP="00660AD3">
      <w:pPr>
        <w:pStyle w:val="Listenabsatz"/>
        <w:numPr>
          <w:ilvl w:val="0"/>
          <w:numId w:val="12"/>
        </w:numPr>
        <w:spacing w:after="0" w:line="288" w:lineRule="auto"/>
        <w:ind w:left="1077" w:hanging="357"/>
        <w:jc w:val="both"/>
      </w:pPr>
      <w:r>
        <w:t>i</w:t>
      </w:r>
      <w:r w:rsidR="004D552F" w:rsidRPr="00DC05D5">
        <w:t>ntrapsychische Konflikte</w:t>
      </w:r>
      <w:r w:rsidR="00211488" w:rsidRPr="00DC05D5">
        <w:t xml:space="preserve"> und Strukturniveau</w:t>
      </w:r>
    </w:p>
    <w:p w14:paraId="380BB09B" w14:textId="77777777" w:rsidR="00876D84" w:rsidRPr="00DC05D5" w:rsidRDefault="00876D84" w:rsidP="00660AD3">
      <w:pPr>
        <w:pStyle w:val="Listenabsatz"/>
        <w:spacing w:after="60" w:line="288" w:lineRule="auto"/>
        <w:ind w:left="1440"/>
        <w:jc w:val="both"/>
      </w:pPr>
    </w:p>
    <w:p w14:paraId="347BE1AA" w14:textId="25636B65" w:rsidR="001527F9" w:rsidRPr="00F47CD3" w:rsidRDefault="001527F9" w:rsidP="00660AD3">
      <w:pPr>
        <w:numPr>
          <w:ilvl w:val="0"/>
          <w:numId w:val="24"/>
        </w:numPr>
        <w:shd w:val="clear" w:color="auto" w:fill="AEAAAA" w:themeFill="background2" w:themeFillShade="BF"/>
        <w:spacing w:line="288" w:lineRule="auto"/>
        <w:jc w:val="both"/>
        <w:rPr>
          <w:b/>
          <w:bCs/>
          <w:sz w:val="24"/>
          <w:szCs w:val="24"/>
        </w:rPr>
      </w:pPr>
      <w:r w:rsidRPr="00F47CD3">
        <w:rPr>
          <w:b/>
          <w:bCs/>
          <w:sz w:val="24"/>
          <w:szCs w:val="24"/>
        </w:rPr>
        <w:t>ICD-Diagnose(n)</w:t>
      </w:r>
      <w:r w:rsidR="00397B64" w:rsidRPr="0037715E">
        <w:rPr>
          <w:b/>
          <w:bCs/>
          <w:sz w:val="24"/>
          <w:szCs w:val="24"/>
          <w:vertAlign w:val="superscript"/>
        </w:rPr>
        <w:footnoteReference w:id="2"/>
      </w:r>
      <w:r w:rsidR="00872587" w:rsidRPr="0037715E">
        <w:rPr>
          <w:b/>
          <w:bCs/>
          <w:sz w:val="24"/>
          <w:szCs w:val="24"/>
          <w:vertAlign w:val="superscript"/>
        </w:rPr>
        <w:t xml:space="preserve"> </w:t>
      </w:r>
    </w:p>
    <w:tbl>
      <w:tblPr>
        <w:tblStyle w:val="Tabellenraster"/>
        <w:tblW w:w="0" w:type="auto"/>
        <w:tblInd w:w="720" w:type="dxa"/>
        <w:tblLook w:val="04A0" w:firstRow="1" w:lastRow="0" w:firstColumn="1" w:lastColumn="0" w:noHBand="0" w:noVBand="1"/>
      </w:tblPr>
      <w:tblGrid>
        <w:gridCol w:w="4170"/>
        <w:gridCol w:w="4126"/>
      </w:tblGrid>
      <w:tr w:rsidR="00F0345E" w14:paraId="652A5C36" w14:textId="77777777" w:rsidTr="009B7659">
        <w:tc>
          <w:tcPr>
            <w:tcW w:w="4170" w:type="dxa"/>
          </w:tcPr>
          <w:p w14:paraId="361717D9" w14:textId="5FA26750" w:rsidR="00F0345E" w:rsidRDefault="00F0345E" w:rsidP="00660AD3">
            <w:pPr>
              <w:shd w:val="clear" w:color="auto" w:fill="AEAAAA" w:themeFill="background2" w:themeFillShade="BF"/>
              <w:spacing w:line="288" w:lineRule="auto"/>
              <w:jc w:val="both"/>
            </w:pPr>
            <w:r>
              <w:t>Diagnose</w:t>
            </w:r>
          </w:p>
        </w:tc>
        <w:tc>
          <w:tcPr>
            <w:tcW w:w="4126" w:type="dxa"/>
          </w:tcPr>
          <w:p w14:paraId="2EFAC37D" w14:textId="369C373B" w:rsidR="00F0345E" w:rsidRDefault="00F0345E" w:rsidP="00660AD3">
            <w:pPr>
              <w:shd w:val="clear" w:color="auto" w:fill="AEAAAA" w:themeFill="background2" w:themeFillShade="BF"/>
              <w:spacing w:line="288" w:lineRule="auto"/>
              <w:jc w:val="both"/>
            </w:pPr>
            <w:r>
              <w:t>ICD-GM</w:t>
            </w:r>
          </w:p>
        </w:tc>
      </w:tr>
      <w:tr w:rsidR="00F0345E" w14:paraId="6B884D75" w14:textId="77777777" w:rsidTr="009B7659">
        <w:tc>
          <w:tcPr>
            <w:tcW w:w="4170" w:type="dxa"/>
          </w:tcPr>
          <w:p w14:paraId="25208099" w14:textId="77777777" w:rsidR="00F0345E" w:rsidRDefault="00F0345E" w:rsidP="00660AD3">
            <w:pPr>
              <w:shd w:val="clear" w:color="auto" w:fill="AEAAAA" w:themeFill="background2" w:themeFillShade="BF"/>
              <w:spacing w:line="288" w:lineRule="auto"/>
              <w:jc w:val="both"/>
            </w:pPr>
          </w:p>
        </w:tc>
        <w:tc>
          <w:tcPr>
            <w:tcW w:w="4126" w:type="dxa"/>
          </w:tcPr>
          <w:p w14:paraId="6AF24685" w14:textId="77777777" w:rsidR="00F0345E" w:rsidRDefault="00F0345E" w:rsidP="00660AD3">
            <w:pPr>
              <w:shd w:val="clear" w:color="auto" w:fill="AEAAAA" w:themeFill="background2" w:themeFillShade="BF"/>
              <w:spacing w:line="288" w:lineRule="auto"/>
              <w:jc w:val="both"/>
            </w:pPr>
          </w:p>
        </w:tc>
      </w:tr>
      <w:tr w:rsidR="00F0345E" w14:paraId="6F82757F" w14:textId="77777777" w:rsidTr="009B7659">
        <w:tc>
          <w:tcPr>
            <w:tcW w:w="4170" w:type="dxa"/>
          </w:tcPr>
          <w:p w14:paraId="3A027F84" w14:textId="77777777" w:rsidR="00F0345E" w:rsidRDefault="00F0345E" w:rsidP="00660AD3">
            <w:pPr>
              <w:shd w:val="clear" w:color="auto" w:fill="AEAAAA" w:themeFill="background2" w:themeFillShade="BF"/>
              <w:spacing w:line="288" w:lineRule="auto"/>
              <w:jc w:val="both"/>
            </w:pPr>
          </w:p>
        </w:tc>
        <w:tc>
          <w:tcPr>
            <w:tcW w:w="4126" w:type="dxa"/>
          </w:tcPr>
          <w:p w14:paraId="0CE2AFE4" w14:textId="77777777" w:rsidR="00F0345E" w:rsidRDefault="00F0345E" w:rsidP="00660AD3">
            <w:pPr>
              <w:shd w:val="clear" w:color="auto" w:fill="AEAAAA" w:themeFill="background2" w:themeFillShade="BF"/>
              <w:spacing w:line="288" w:lineRule="auto"/>
              <w:jc w:val="both"/>
            </w:pPr>
          </w:p>
        </w:tc>
      </w:tr>
    </w:tbl>
    <w:p w14:paraId="6C7A040D" w14:textId="77777777" w:rsidR="006E0544" w:rsidRPr="006E0544" w:rsidRDefault="006E0544" w:rsidP="00660AD3">
      <w:pPr>
        <w:spacing w:line="288" w:lineRule="auto"/>
        <w:ind w:left="720"/>
        <w:jc w:val="both"/>
        <w:rPr>
          <w:sz w:val="24"/>
          <w:szCs w:val="24"/>
        </w:rPr>
      </w:pPr>
    </w:p>
    <w:p w14:paraId="0F8D097B" w14:textId="6FBAEA33" w:rsidR="001527F9" w:rsidRPr="00F47CD3" w:rsidRDefault="001527F9" w:rsidP="00660AD3">
      <w:pPr>
        <w:numPr>
          <w:ilvl w:val="0"/>
          <w:numId w:val="24"/>
        </w:numPr>
        <w:shd w:val="clear" w:color="auto" w:fill="AEAAAA" w:themeFill="background2" w:themeFillShade="BF"/>
        <w:spacing w:line="288" w:lineRule="auto"/>
        <w:jc w:val="both"/>
        <w:rPr>
          <w:b/>
          <w:bCs/>
          <w:sz w:val="24"/>
          <w:szCs w:val="24"/>
        </w:rPr>
      </w:pPr>
      <w:r w:rsidRPr="00F47CD3">
        <w:rPr>
          <w:b/>
          <w:bCs/>
          <w:sz w:val="24"/>
          <w:szCs w:val="24"/>
        </w:rPr>
        <w:t xml:space="preserve">Indikation (Setting, Verfahren, Dringlichkeit, </w:t>
      </w:r>
      <w:r w:rsidR="00B473D0">
        <w:rPr>
          <w:b/>
          <w:bCs/>
          <w:sz w:val="24"/>
          <w:szCs w:val="24"/>
        </w:rPr>
        <w:t>ärztliche Abklärung</w:t>
      </w:r>
      <w:r w:rsidR="003206F6" w:rsidRPr="00F47CD3">
        <w:rPr>
          <w:b/>
          <w:bCs/>
          <w:sz w:val="24"/>
          <w:szCs w:val="24"/>
        </w:rPr>
        <w:t xml:space="preserve"> weitere</w:t>
      </w:r>
      <w:r w:rsidR="00B473D0">
        <w:rPr>
          <w:b/>
          <w:bCs/>
          <w:sz w:val="24"/>
          <w:szCs w:val="24"/>
        </w:rPr>
        <w:t>r</w:t>
      </w:r>
      <w:r w:rsidR="003206F6" w:rsidRPr="00F47CD3">
        <w:rPr>
          <w:b/>
          <w:bCs/>
          <w:sz w:val="24"/>
          <w:szCs w:val="24"/>
        </w:rPr>
        <w:t xml:space="preserve"> medizinische</w:t>
      </w:r>
      <w:r w:rsidR="002C3D79">
        <w:rPr>
          <w:b/>
          <w:bCs/>
          <w:sz w:val="24"/>
          <w:szCs w:val="24"/>
        </w:rPr>
        <w:t>r</w:t>
      </w:r>
      <w:r w:rsidR="003206F6" w:rsidRPr="00F47CD3">
        <w:rPr>
          <w:b/>
          <w:bCs/>
          <w:sz w:val="24"/>
          <w:szCs w:val="24"/>
        </w:rPr>
        <w:t xml:space="preserve"> Leistungen</w:t>
      </w:r>
      <w:r w:rsidR="003A716D">
        <w:rPr>
          <w:b/>
          <w:bCs/>
          <w:sz w:val="24"/>
          <w:szCs w:val="24"/>
        </w:rPr>
        <w:t>, weitere Empfehlungen</w:t>
      </w:r>
      <w:r w:rsidRPr="00F47CD3">
        <w:rPr>
          <w:b/>
          <w:bCs/>
          <w:sz w:val="24"/>
          <w:szCs w:val="24"/>
        </w:rPr>
        <w:t>)</w:t>
      </w:r>
    </w:p>
    <w:p w14:paraId="6CF03737" w14:textId="77777777" w:rsidR="00660AD3" w:rsidRDefault="00660AD3">
      <w:pPr>
        <w:rPr>
          <w:rFonts w:eastAsia="Times New Roman" w:cstheme="minorHAnsi"/>
          <w:b/>
          <w:bCs/>
          <w:kern w:val="36"/>
          <w:sz w:val="28"/>
          <w:szCs w:val="28"/>
          <w:lang w:eastAsia="de-DE"/>
        </w:rPr>
      </w:pPr>
      <w:r>
        <w:rPr>
          <w:rFonts w:cstheme="minorHAnsi"/>
          <w:sz w:val="28"/>
          <w:szCs w:val="28"/>
        </w:rPr>
        <w:lastRenderedPageBreak/>
        <w:br w:type="page"/>
      </w:r>
    </w:p>
    <w:p w14:paraId="2D53FA48" w14:textId="21676476" w:rsidR="003206F6" w:rsidRPr="00B47F4D" w:rsidRDefault="001E1F06" w:rsidP="00CC164C">
      <w:pPr>
        <w:pStyle w:val="berschrift1"/>
        <w:numPr>
          <w:ilvl w:val="0"/>
          <w:numId w:val="21"/>
        </w:numPr>
        <w:spacing w:line="288" w:lineRule="auto"/>
        <w:ind w:left="426" w:hanging="426"/>
        <w:rPr>
          <w:rFonts w:asciiTheme="minorHAnsi" w:hAnsiTheme="minorHAnsi" w:cstheme="minorHAnsi"/>
          <w:sz w:val="28"/>
          <w:szCs w:val="28"/>
        </w:rPr>
      </w:pPr>
      <w:bookmarkStart w:id="5" w:name="_Toc55901309"/>
      <w:r w:rsidRPr="00B47F4D">
        <w:rPr>
          <w:rFonts w:asciiTheme="minorHAnsi" w:hAnsiTheme="minorHAnsi" w:cstheme="minorHAnsi"/>
          <w:sz w:val="28"/>
          <w:szCs w:val="28"/>
        </w:rPr>
        <w:lastRenderedPageBreak/>
        <w:t xml:space="preserve">Information und </w:t>
      </w:r>
      <w:r w:rsidR="001527F9" w:rsidRPr="00B47F4D">
        <w:rPr>
          <w:rFonts w:asciiTheme="minorHAnsi" w:hAnsiTheme="minorHAnsi" w:cstheme="minorHAnsi"/>
          <w:sz w:val="28"/>
          <w:szCs w:val="28"/>
        </w:rPr>
        <w:t>Aufklärung</w:t>
      </w:r>
      <w:bookmarkEnd w:id="5"/>
    </w:p>
    <w:p w14:paraId="6BE187D2" w14:textId="2D9AF05D" w:rsidR="0097677D" w:rsidRPr="002F48BD" w:rsidRDefault="00610BDF" w:rsidP="00660AD3">
      <w:pPr>
        <w:pStyle w:val="Listenabsatz"/>
        <w:numPr>
          <w:ilvl w:val="0"/>
          <w:numId w:val="15"/>
        </w:numPr>
        <w:spacing w:after="0" w:line="288" w:lineRule="auto"/>
        <w:ind w:left="709" w:hanging="425"/>
        <w:contextualSpacing w:val="0"/>
        <w:rPr>
          <w:sz w:val="24"/>
          <w:szCs w:val="24"/>
        </w:rPr>
      </w:pPr>
      <w:r w:rsidRPr="002F48BD">
        <w:rPr>
          <w:sz w:val="24"/>
          <w:szCs w:val="24"/>
        </w:rPr>
        <w:t>Information und Aufklärung</w:t>
      </w:r>
      <w:r w:rsidR="0097677D" w:rsidRPr="002F48BD">
        <w:rPr>
          <w:sz w:val="24"/>
          <w:szCs w:val="24"/>
        </w:rPr>
        <w:t xml:space="preserve"> über die folgenden Aspekte</w:t>
      </w:r>
      <w:r w:rsidR="007B34EB" w:rsidRPr="002F48BD">
        <w:rPr>
          <w:sz w:val="24"/>
          <w:szCs w:val="24"/>
        </w:rPr>
        <w:t>:</w:t>
      </w:r>
    </w:p>
    <w:p w14:paraId="3B531B94" w14:textId="0B6B4290" w:rsidR="003206F6" w:rsidRPr="003A716D" w:rsidRDefault="002F48BD" w:rsidP="00CC164C">
      <w:pPr>
        <w:pStyle w:val="Listenabsatz"/>
        <w:numPr>
          <w:ilvl w:val="0"/>
          <w:numId w:val="12"/>
        </w:numPr>
        <w:spacing w:line="288" w:lineRule="auto"/>
        <w:jc w:val="both"/>
      </w:pPr>
      <w:r>
        <w:t>f</w:t>
      </w:r>
      <w:r w:rsidR="00B473D0" w:rsidRPr="003A716D">
        <w:t xml:space="preserve">estgestellte psychische </w:t>
      </w:r>
      <w:r w:rsidR="003206F6" w:rsidRPr="003A716D">
        <w:t>Erkrankung</w:t>
      </w:r>
      <w:r w:rsidR="00B473D0" w:rsidRPr="003A716D">
        <w:t>en</w:t>
      </w:r>
      <w:r w:rsidR="003206F6" w:rsidRPr="003A716D">
        <w:t xml:space="preserve"> </w:t>
      </w:r>
    </w:p>
    <w:p w14:paraId="3E1800DF" w14:textId="730B2930" w:rsidR="003206F6" w:rsidRPr="003A716D" w:rsidRDefault="002F48BD" w:rsidP="00CC164C">
      <w:pPr>
        <w:pStyle w:val="Listenabsatz"/>
        <w:numPr>
          <w:ilvl w:val="0"/>
          <w:numId w:val="12"/>
        </w:numPr>
        <w:spacing w:line="288" w:lineRule="auto"/>
        <w:jc w:val="both"/>
      </w:pPr>
      <w:r>
        <w:t>i</w:t>
      </w:r>
      <w:r w:rsidR="0095637B" w:rsidRPr="003A716D">
        <w:t>ndizierte Behandlung</w:t>
      </w:r>
      <w:r w:rsidR="001527F9" w:rsidRPr="003A716D">
        <w:t xml:space="preserve"> </w:t>
      </w:r>
      <w:r w:rsidR="001E1F06" w:rsidRPr="003A716D">
        <w:t>(Wirksamkeit, Nebenwirkungen, konkretes therapeutisches Vorgehen)</w:t>
      </w:r>
      <w:r w:rsidR="0088300D" w:rsidRPr="003A716D">
        <w:t xml:space="preserve"> </w:t>
      </w:r>
    </w:p>
    <w:p w14:paraId="1E78859C" w14:textId="7D182254" w:rsidR="0095637B" w:rsidRPr="003A716D" w:rsidRDefault="0095637B" w:rsidP="00CC164C">
      <w:pPr>
        <w:pStyle w:val="Listenabsatz"/>
        <w:numPr>
          <w:ilvl w:val="0"/>
          <w:numId w:val="12"/>
        </w:numPr>
        <w:spacing w:line="288" w:lineRule="auto"/>
        <w:jc w:val="both"/>
      </w:pPr>
      <w:r w:rsidRPr="003A716D">
        <w:t>Behandlungsalternativen</w:t>
      </w:r>
    </w:p>
    <w:p w14:paraId="423A6321" w14:textId="21E9F152" w:rsidR="0095637B" w:rsidRPr="003A716D" w:rsidRDefault="0095637B" w:rsidP="002F48BD">
      <w:pPr>
        <w:pStyle w:val="Listenabsatz"/>
        <w:numPr>
          <w:ilvl w:val="0"/>
          <w:numId w:val="12"/>
        </w:numPr>
        <w:spacing w:after="0" w:line="288" w:lineRule="auto"/>
        <w:ind w:left="1077" w:hanging="357"/>
        <w:jc w:val="both"/>
      </w:pPr>
      <w:r w:rsidRPr="003A716D">
        <w:t>Rahmenbedingungen der Behandlung</w:t>
      </w:r>
      <w:r w:rsidR="00656EBB" w:rsidRPr="003A716D">
        <w:t xml:space="preserve"> (geplante Dauer, Frequenz, Antragsverfahren, Absage von Termin</w:t>
      </w:r>
      <w:r w:rsidR="005707E9" w:rsidRPr="003A716D">
        <w:t>en</w:t>
      </w:r>
      <w:r w:rsidR="00656EBB" w:rsidRPr="003A716D">
        <w:t>, Kontaktmöglichkeiten der Praxis, Vorgehen in Notfallsituationen)</w:t>
      </w:r>
      <w:r w:rsidR="0088300D" w:rsidRPr="003A716D">
        <w:t xml:space="preserve"> </w:t>
      </w:r>
    </w:p>
    <w:p w14:paraId="30B17B8B" w14:textId="165991C8" w:rsidR="001527F9" w:rsidRPr="00D01107" w:rsidRDefault="001527F9" w:rsidP="002F48BD">
      <w:pPr>
        <w:pStyle w:val="Listenabsatz"/>
        <w:numPr>
          <w:ilvl w:val="0"/>
          <w:numId w:val="15"/>
        </w:numPr>
        <w:spacing w:after="0" w:line="288" w:lineRule="auto"/>
        <w:ind w:left="709" w:hanging="425"/>
        <w:contextualSpacing w:val="0"/>
        <w:rPr>
          <w:sz w:val="24"/>
          <w:szCs w:val="24"/>
        </w:rPr>
      </w:pPr>
      <w:r w:rsidRPr="00D01107">
        <w:rPr>
          <w:sz w:val="24"/>
          <w:szCs w:val="24"/>
        </w:rPr>
        <w:t>Einwilligung</w:t>
      </w:r>
      <w:r w:rsidR="003206F6" w:rsidRPr="00D01107">
        <w:rPr>
          <w:sz w:val="24"/>
          <w:szCs w:val="24"/>
        </w:rPr>
        <w:t xml:space="preserve"> in die Behandlung</w:t>
      </w:r>
      <w:r w:rsidR="00B473D0" w:rsidRPr="00D01107">
        <w:rPr>
          <w:sz w:val="24"/>
          <w:szCs w:val="24"/>
        </w:rPr>
        <w:t xml:space="preserve"> (</w:t>
      </w:r>
      <w:r w:rsidR="00100B3F" w:rsidRPr="00D01107">
        <w:rPr>
          <w:sz w:val="24"/>
          <w:szCs w:val="24"/>
        </w:rPr>
        <w:t>Therapievereinbarung</w:t>
      </w:r>
      <w:r w:rsidR="00397B64" w:rsidRPr="00D01107">
        <w:rPr>
          <w:sz w:val="24"/>
          <w:szCs w:val="24"/>
        </w:rPr>
        <w:t xml:space="preserve">, </w:t>
      </w:r>
      <w:r w:rsidR="00397B64" w:rsidRPr="002F48BD">
        <w:rPr>
          <w:sz w:val="24"/>
          <w:szCs w:val="24"/>
        </w:rPr>
        <w:t>ggf. PTV-Formulare</w:t>
      </w:r>
      <w:r w:rsidR="00B473D0" w:rsidRPr="00D01107">
        <w:rPr>
          <w:sz w:val="24"/>
          <w:szCs w:val="24"/>
        </w:rPr>
        <w:t>)</w:t>
      </w:r>
    </w:p>
    <w:p w14:paraId="79AF5353" w14:textId="3E72AEBB" w:rsidR="00724156" w:rsidRPr="00B47F4D" w:rsidRDefault="00724156" w:rsidP="00CC164C">
      <w:pPr>
        <w:pStyle w:val="berschrift1"/>
        <w:numPr>
          <w:ilvl w:val="0"/>
          <w:numId w:val="21"/>
        </w:numPr>
        <w:spacing w:line="288" w:lineRule="auto"/>
        <w:ind w:left="426" w:hanging="426"/>
        <w:rPr>
          <w:rFonts w:asciiTheme="minorHAnsi" w:hAnsiTheme="minorHAnsi" w:cstheme="minorHAnsi"/>
          <w:sz w:val="28"/>
          <w:szCs w:val="28"/>
        </w:rPr>
      </w:pPr>
      <w:bookmarkStart w:id="6" w:name="_Toc55901310"/>
      <w:r w:rsidRPr="00B47F4D">
        <w:rPr>
          <w:rFonts w:asciiTheme="minorHAnsi" w:hAnsiTheme="minorHAnsi" w:cstheme="minorHAnsi"/>
          <w:sz w:val="28"/>
          <w:szCs w:val="28"/>
        </w:rPr>
        <w:t>Behandlungsplan</w:t>
      </w:r>
      <w:bookmarkEnd w:id="6"/>
    </w:p>
    <w:p w14:paraId="561C7E8D" w14:textId="26DB938F" w:rsidR="001527F9" w:rsidRPr="00961794" w:rsidRDefault="001527F9" w:rsidP="00961794">
      <w:pPr>
        <w:pStyle w:val="Listenabsatz"/>
        <w:numPr>
          <w:ilvl w:val="0"/>
          <w:numId w:val="15"/>
        </w:numPr>
        <w:spacing w:after="0" w:line="288" w:lineRule="auto"/>
        <w:ind w:left="709" w:hanging="425"/>
        <w:contextualSpacing w:val="0"/>
        <w:jc w:val="both"/>
        <w:rPr>
          <w:b/>
          <w:bCs/>
          <w:sz w:val="24"/>
          <w:szCs w:val="24"/>
        </w:rPr>
      </w:pPr>
      <w:r w:rsidRPr="00961794">
        <w:rPr>
          <w:b/>
          <w:bCs/>
          <w:sz w:val="24"/>
          <w:szCs w:val="24"/>
        </w:rPr>
        <w:t>ätiopathogenetische Hypothesen</w:t>
      </w:r>
      <w:r w:rsidR="00A90064" w:rsidRPr="002F48BD">
        <w:rPr>
          <w:sz w:val="24"/>
          <w:szCs w:val="24"/>
        </w:rPr>
        <w:t xml:space="preserve"> </w:t>
      </w:r>
      <w:r w:rsidR="00A90064" w:rsidRPr="003A716D">
        <w:rPr>
          <w:sz w:val="24"/>
          <w:szCs w:val="24"/>
        </w:rPr>
        <w:t>soweit für die Behandlung relevant</w:t>
      </w:r>
      <w:r w:rsidRPr="003A716D">
        <w:rPr>
          <w:sz w:val="24"/>
          <w:szCs w:val="24"/>
        </w:rPr>
        <w:t xml:space="preserve"> (</w:t>
      </w:r>
      <w:r w:rsidR="00A44491" w:rsidRPr="003A716D">
        <w:rPr>
          <w:sz w:val="24"/>
          <w:szCs w:val="24"/>
        </w:rPr>
        <w:t xml:space="preserve">ggf. </w:t>
      </w:r>
      <w:r w:rsidRPr="003A716D">
        <w:rPr>
          <w:sz w:val="24"/>
          <w:szCs w:val="24"/>
        </w:rPr>
        <w:t>verfahrensspezifisch)</w:t>
      </w:r>
      <w:r w:rsidR="0088300D" w:rsidRPr="002F48BD">
        <w:rPr>
          <w:sz w:val="24"/>
          <w:szCs w:val="24"/>
        </w:rPr>
        <w:t xml:space="preserve"> </w:t>
      </w:r>
      <w:r w:rsidR="00100B3F" w:rsidRPr="00961794">
        <w:rPr>
          <w:b/>
          <w:bCs/>
          <w:sz w:val="24"/>
          <w:szCs w:val="24"/>
        </w:rPr>
        <w:t xml:space="preserve">– Psychodynamik, Störungsmodell, Verhaltensanalyse, biopsychosoziales Systemmodell </w:t>
      </w:r>
    </w:p>
    <w:p w14:paraId="0D5723B0" w14:textId="4AB5473B" w:rsidR="003A716D" w:rsidRPr="00961794" w:rsidRDefault="006A78E3" w:rsidP="00961794">
      <w:pPr>
        <w:pStyle w:val="Listenabsatz"/>
        <w:numPr>
          <w:ilvl w:val="0"/>
          <w:numId w:val="15"/>
        </w:numPr>
        <w:spacing w:after="0" w:line="288" w:lineRule="auto"/>
        <w:ind w:left="709" w:hanging="425"/>
        <w:contextualSpacing w:val="0"/>
        <w:rPr>
          <w:b/>
          <w:bCs/>
          <w:sz w:val="24"/>
          <w:szCs w:val="24"/>
        </w:rPr>
      </w:pPr>
      <w:r w:rsidRPr="00961794">
        <w:rPr>
          <w:b/>
          <w:bCs/>
          <w:sz w:val="24"/>
          <w:szCs w:val="24"/>
        </w:rPr>
        <w:t xml:space="preserve">vereinbarte </w:t>
      </w:r>
      <w:r w:rsidR="00C9344F" w:rsidRPr="00961794">
        <w:rPr>
          <w:b/>
          <w:bCs/>
          <w:sz w:val="24"/>
          <w:szCs w:val="24"/>
        </w:rPr>
        <w:t>Therapie</w:t>
      </w:r>
      <w:r w:rsidR="001527F9" w:rsidRPr="00961794">
        <w:rPr>
          <w:b/>
          <w:bCs/>
          <w:sz w:val="24"/>
          <w:szCs w:val="24"/>
        </w:rPr>
        <w:t>ziel</w:t>
      </w:r>
      <w:r w:rsidR="00FB710D" w:rsidRPr="00961794">
        <w:rPr>
          <w:b/>
          <w:bCs/>
          <w:sz w:val="24"/>
          <w:szCs w:val="24"/>
        </w:rPr>
        <w:t>e</w:t>
      </w:r>
      <w:r w:rsidR="00FC2F8E" w:rsidRPr="00961794">
        <w:rPr>
          <w:b/>
          <w:bCs/>
          <w:sz w:val="24"/>
          <w:szCs w:val="24"/>
        </w:rPr>
        <w:t xml:space="preserve"> </w:t>
      </w:r>
    </w:p>
    <w:p w14:paraId="2CDFA884" w14:textId="37BA1244" w:rsidR="001527F9" w:rsidRPr="00961794" w:rsidRDefault="006A78E3" w:rsidP="00961794">
      <w:pPr>
        <w:spacing w:line="288" w:lineRule="auto"/>
        <w:ind w:left="720"/>
        <w:jc w:val="both"/>
      </w:pPr>
      <w:r w:rsidRPr="00961794">
        <w:t>(einschließlich ggf. neuer oder veränderter Therapieziele</w:t>
      </w:r>
      <w:r w:rsidR="003A716D" w:rsidRPr="00961794">
        <w:t>)</w:t>
      </w:r>
    </w:p>
    <w:p w14:paraId="29691818" w14:textId="7DDBFB1E" w:rsidR="0011132E" w:rsidRPr="00961794" w:rsidRDefault="0011132E" w:rsidP="00961794">
      <w:pPr>
        <w:pStyle w:val="Listenabsatz"/>
        <w:numPr>
          <w:ilvl w:val="0"/>
          <w:numId w:val="15"/>
        </w:numPr>
        <w:spacing w:after="0" w:line="288" w:lineRule="auto"/>
        <w:ind w:left="709" w:hanging="425"/>
        <w:contextualSpacing w:val="0"/>
        <w:rPr>
          <w:b/>
          <w:bCs/>
          <w:sz w:val="24"/>
          <w:szCs w:val="24"/>
        </w:rPr>
      </w:pPr>
      <w:r w:rsidRPr="0011132E">
        <w:rPr>
          <w:b/>
          <w:bCs/>
          <w:sz w:val="24"/>
          <w:szCs w:val="24"/>
        </w:rPr>
        <w:t>angewendetes Verfahren/Methode und Setting</w:t>
      </w:r>
    </w:p>
    <w:p w14:paraId="4FC35102" w14:textId="77777777" w:rsidR="008421B0" w:rsidRDefault="0011132E" w:rsidP="00961794">
      <w:pPr>
        <w:pStyle w:val="Listenabsatz"/>
        <w:spacing w:line="288" w:lineRule="auto"/>
        <w:ind w:left="709"/>
        <w:jc w:val="both"/>
        <w:rPr>
          <w:sz w:val="18"/>
          <w:szCs w:val="18"/>
        </w:rPr>
      </w:pPr>
      <w:r w:rsidRPr="0011132E">
        <w:rPr>
          <w:sz w:val="18"/>
          <w:szCs w:val="18"/>
          <w:highlight w:val="darkGray"/>
        </w:rPr>
        <w:t>(in der vertragspsychotherapeutischen Versorgung bereits über PTV-Formulare dokumentiert)</w:t>
      </w:r>
    </w:p>
    <w:p w14:paraId="785B9729" w14:textId="4EBF02A2" w:rsidR="0011132E" w:rsidRPr="0011132E" w:rsidRDefault="0011132E" w:rsidP="00ED6E34">
      <w:pPr>
        <w:pStyle w:val="Listenabsatz"/>
        <w:spacing w:after="0" w:line="288" w:lineRule="auto"/>
        <w:ind w:left="709"/>
        <w:jc w:val="both"/>
        <w:rPr>
          <w:sz w:val="18"/>
          <w:szCs w:val="18"/>
        </w:rPr>
      </w:pPr>
      <w:r w:rsidRPr="0011132E">
        <w:t>Psychotherapieverfahren/-methode; Einzel-, Gruppentherapie, Kombination (Einzel/Gruppe), Mehrpersonensetting; Einbezug Bezugspersonen</w:t>
      </w:r>
    </w:p>
    <w:p w14:paraId="13CF6F45" w14:textId="1497B702" w:rsidR="0088300D" w:rsidRPr="00F47CD3" w:rsidRDefault="00ED6E34" w:rsidP="00ED6E34">
      <w:pPr>
        <w:pStyle w:val="Listenabsatz"/>
        <w:numPr>
          <w:ilvl w:val="0"/>
          <w:numId w:val="15"/>
        </w:numPr>
        <w:spacing w:after="0" w:line="288" w:lineRule="auto"/>
        <w:ind w:left="709" w:hanging="425"/>
        <w:contextualSpacing w:val="0"/>
        <w:rPr>
          <w:b/>
          <w:bCs/>
          <w:sz w:val="24"/>
          <w:szCs w:val="24"/>
        </w:rPr>
      </w:pPr>
      <w:r>
        <w:rPr>
          <w:b/>
          <w:bCs/>
          <w:sz w:val="24"/>
          <w:szCs w:val="24"/>
        </w:rPr>
        <w:t>g</w:t>
      </w:r>
      <w:r w:rsidR="0088300D" w:rsidRPr="00F47CD3">
        <w:rPr>
          <w:b/>
          <w:bCs/>
          <w:sz w:val="24"/>
          <w:szCs w:val="24"/>
        </w:rPr>
        <w:t>eplantes therapeutisches Vorgehen, Interventionen, psychotherapeutische Strategien</w:t>
      </w:r>
      <w:r w:rsidR="00F0345E" w:rsidRPr="00F47CD3">
        <w:rPr>
          <w:b/>
          <w:bCs/>
          <w:sz w:val="24"/>
          <w:szCs w:val="24"/>
        </w:rPr>
        <w:t xml:space="preserve"> </w:t>
      </w:r>
    </w:p>
    <w:p w14:paraId="520A4D15" w14:textId="652CF4D8" w:rsidR="001527F9" w:rsidRPr="00B47F4D" w:rsidRDefault="00724156" w:rsidP="00CC164C">
      <w:pPr>
        <w:pStyle w:val="berschrift1"/>
        <w:numPr>
          <w:ilvl w:val="0"/>
          <w:numId w:val="21"/>
        </w:numPr>
        <w:spacing w:line="288" w:lineRule="auto"/>
        <w:ind w:left="426" w:hanging="426"/>
        <w:rPr>
          <w:rFonts w:asciiTheme="minorHAnsi" w:hAnsiTheme="minorHAnsi" w:cstheme="minorHAnsi"/>
          <w:sz w:val="28"/>
          <w:szCs w:val="28"/>
        </w:rPr>
      </w:pPr>
      <w:bookmarkStart w:id="7" w:name="_Toc55901311"/>
      <w:r w:rsidRPr="00B47F4D">
        <w:rPr>
          <w:rFonts w:asciiTheme="minorHAnsi" w:hAnsiTheme="minorHAnsi" w:cstheme="minorHAnsi"/>
          <w:sz w:val="28"/>
          <w:szCs w:val="28"/>
        </w:rPr>
        <w:t>Erfassung des Behandlungsverlaufs</w:t>
      </w:r>
      <w:bookmarkEnd w:id="7"/>
    </w:p>
    <w:p w14:paraId="3AB26622" w14:textId="11E37433" w:rsidR="006425CA" w:rsidRDefault="006425CA" w:rsidP="0080432A">
      <w:pPr>
        <w:spacing w:after="0" w:line="288" w:lineRule="auto"/>
        <w:jc w:val="both"/>
      </w:pPr>
      <w:r w:rsidRPr="003A716D">
        <w:t xml:space="preserve">Die Art der Erfassung des Behandlungsverlaufs sollte unter Berücksichtigung der </w:t>
      </w:r>
      <w:r w:rsidR="00C9344F" w:rsidRPr="003A716D">
        <w:t xml:space="preserve">patientenindividuellen Beschwerden, Problemlagen, Beeinträchtigungen und Ziele </w:t>
      </w:r>
      <w:r w:rsidR="0011132E">
        <w:t xml:space="preserve">sowie des angewendeten Psychotherapieverfahrens </w:t>
      </w:r>
      <w:r w:rsidR="00C9344F" w:rsidRPr="003A716D">
        <w:t>ausgestaltet werden. Bedeutsam ist eine wiederholte Erfassung dieser Aspekte, die eine Beurteilung des Behandlungsverlaufs erlaubt. Eine mehrdimensionale Erfassung des Behandlungsverlaufs kann dabei geboten sein</w:t>
      </w:r>
      <w:r w:rsidR="00495E3F" w:rsidRPr="003A716D">
        <w:t xml:space="preserve">. Insbesondere die vereinbarten Therapieziele sollten bei der Auswahl der Dimensionen der Verlaufserfassung berücksichtigt werden. </w:t>
      </w:r>
    </w:p>
    <w:p w14:paraId="5DED806C" w14:textId="77777777" w:rsidR="0080432A" w:rsidRPr="003A716D" w:rsidRDefault="0080432A" w:rsidP="0080432A">
      <w:pPr>
        <w:spacing w:after="0" w:line="288" w:lineRule="auto"/>
        <w:jc w:val="both"/>
      </w:pPr>
    </w:p>
    <w:p w14:paraId="703BF744" w14:textId="37E1BD78" w:rsidR="00724156" w:rsidRPr="003A716D" w:rsidRDefault="00FB710D" w:rsidP="0080432A">
      <w:pPr>
        <w:spacing w:after="0" w:line="288" w:lineRule="auto"/>
        <w:jc w:val="both"/>
      </w:pPr>
      <w:r w:rsidRPr="003A716D">
        <w:t xml:space="preserve">Die </w:t>
      </w:r>
      <w:r w:rsidR="00724156" w:rsidRPr="003A716D">
        <w:t xml:space="preserve">Zeitpunkte </w:t>
      </w:r>
      <w:r w:rsidRPr="003A716D">
        <w:t>einer</w:t>
      </w:r>
      <w:r w:rsidR="00724156" w:rsidRPr="003A716D">
        <w:t xml:space="preserve"> Erfassung des Behandlungsverlaufs und der Dokumentation der Untersuchungsergebnisse </w:t>
      </w:r>
      <w:r w:rsidR="00C72AD6" w:rsidRPr="003A716D">
        <w:t xml:space="preserve">können </w:t>
      </w:r>
      <w:r w:rsidR="00505987" w:rsidRPr="003A716D">
        <w:t xml:space="preserve">ggf. </w:t>
      </w:r>
      <w:r w:rsidRPr="003A716D">
        <w:t xml:space="preserve">an </w:t>
      </w:r>
      <w:r w:rsidR="00724156" w:rsidRPr="003A716D">
        <w:t xml:space="preserve">Bewilligungsschritten </w:t>
      </w:r>
      <w:r w:rsidR="00C72AD6" w:rsidRPr="003A716D">
        <w:t>ausgerichtet werden</w:t>
      </w:r>
      <w:r w:rsidR="00AD260B" w:rsidRPr="003A716D">
        <w:t xml:space="preserve">. </w:t>
      </w:r>
      <w:r w:rsidR="001B0884" w:rsidRPr="003A716D">
        <w:t xml:space="preserve">In diesem Zusammenhang </w:t>
      </w:r>
      <w:r w:rsidR="007B0BBE">
        <w:t>erfolgen</w:t>
      </w:r>
      <w:r w:rsidR="00610BDF" w:rsidRPr="003A716D">
        <w:t xml:space="preserve"> </w:t>
      </w:r>
      <w:r w:rsidR="001B0884" w:rsidRPr="003A716D">
        <w:t xml:space="preserve">in der Regel </w:t>
      </w:r>
      <w:r w:rsidR="003A716D" w:rsidRPr="003A716D">
        <w:t>die</w:t>
      </w:r>
      <w:r w:rsidR="00CC0424" w:rsidRPr="003A716D">
        <w:t xml:space="preserve"> Besprechung des Therapiefortschritts und </w:t>
      </w:r>
      <w:r w:rsidR="003A716D" w:rsidRPr="003A716D">
        <w:t xml:space="preserve">die </w:t>
      </w:r>
      <w:r w:rsidR="00CC0424" w:rsidRPr="003A716D">
        <w:t xml:space="preserve">Reflektion des bisherigen Therapieverlaufs mit der Patient*in </w:t>
      </w:r>
      <w:r w:rsidR="00CF05A8">
        <w:t>ggf. unter Einbezug von Sorgeberechtigten/</w:t>
      </w:r>
      <w:r w:rsidR="00B83946">
        <w:t>recht</w:t>
      </w:r>
      <w:r w:rsidR="00CF05A8">
        <w:t xml:space="preserve">lichen Vertreter*innen </w:t>
      </w:r>
      <w:r w:rsidR="007B0BBE">
        <w:t xml:space="preserve">und werden entsprechend </w:t>
      </w:r>
      <w:r w:rsidR="00610BDF" w:rsidRPr="003A716D">
        <w:t>dokumentiert</w:t>
      </w:r>
      <w:r w:rsidR="00CC0424" w:rsidRPr="003A716D">
        <w:t>.</w:t>
      </w:r>
    </w:p>
    <w:p w14:paraId="6499F710" w14:textId="77777777" w:rsidR="000132D9" w:rsidRDefault="000132D9">
      <w:pPr>
        <w:rPr>
          <w:rFonts w:eastAsia="Times New Roman" w:cstheme="minorHAnsi"/>
          <w:b/>
          <w:bCs/>
          <w:kern w:val="36"/>
          <w:sz w:val="28"/>
          <w:szCs w:val="28"/>
          <w:lang w:eastAsia="de-DE"/>
        </w:rPr>
      </w:pPr>
      <w:r>
        <w:rPr>
          <w:rFonts w:cstheme="minorHAnsi"/>
          <w:sz w:val="28"/>
          <w:szCs w:val="28"/>
        </w:rPr>
        <w:lastRenderedPageBreak/>
        <w:br w:type="page"/>
      </w:r>
    </w:p>
    <w:p w14:paraId="2A631765" w14:textId="0A1A9264" w:rsidR="004F7DDC" w:rsidRPr="00B47F4D" w:rsidRDefault="004F7DDC" w:rsidP="00CC164C">
      <w:pPr>
        <w:pStyle w:val="berschrift1"/>
        <w:numPr>
          <w:ilvl w:val="0"/>
          <w:numId w:val="21"/>
        </w:numPr>
        <w:spacing w:line="288" w:lineRule="auto"/>
        <w:ind w:left="426" w:hanging="426"/>
        <w:rPr>
          <w:rFonts w:asciiTheme="minorHAnsi" w:hAnsiTheme="minorHAnsi" w:cstheme="minorHAnsi"/>
          <w:sz w:val="28"/>
          <w:szCs w:val="28"/>
        </w:rPr>
      </w:pPr>
      <w:bookmarkStart w:id="8" w:name="_Toc55901312"/>
      <w:r>
        <w:rPr>
          <w:rFonts w:asciiTheme="minorHAnsi" w:hAnsiTheme="minorHAnsi" w:cstheme="minorHAnsi"/>
          <w:sz w:val="28"/>
          <w:szCs w:val="28"/>
        </w:rPr>
        <w:lastRenderedPageBreak/>
        <w:t>Fallbezogene Supervision oder Intervision</w:t>
      </w:r>
      <w:bookmarkEnd w:id="8"/>
    </w:p>
    <w:p w14:paraId="2C2C51F4" w14:textId="72142D28" w:rsidR="00B47F4D" w:rsidRPr="003A716D" w:rsidRDefault="00505987" w:rsidP="00CC164C">
      <w:pPr>
        <w:spacing w:line="288" w:lineRule="auto"/>
        <w:jc w:val="both"/>
      </w:pPr>
      <w:r w:rsidRPr="003A716D">
        <w:t xml:space="preserve">Ggf. </w:t>
      </w:r>
      <w:r w:rsidR="004E7018" w:rsidRPr="003A716D">
        <w:t xml:space="preserve">Dokumentation, </w:t>
      </w:r>
      <w:r w:rsidRPr="003A716D">
        <w:t xml:space="preserve">wenn </w:t>
      </w:r>
      <w:r w:rsidR="004E7018" w:rsidRPr="003A716D">
        <w:t>eine f</w:t>
      </w:r>
      <w:r w:rsidR="004F7DDC" w:rsidRPr="003A716D">
        <w:t xml:space="preserve">allbezogene Konsultation im Rahmen von Supervision oder Intervision </w:t>
      </w:r>
      <w:r w:rsidRPr="003A716D">
        <w:t>(z.</w:t>
      </w:r>
      <w:r w:rsidR="007B34EB">
        <w:t> </w:t>
      </w:r>
      <w:r w:rsidRPr="003A716D">
        <w:t xml:space="preserve">B. im Rahmen von Intervisionsgruppen, Qualitätszirkeln, Fallkonferenzen) </w:t>
      </w:r>
      <w:r w:rsidR="004E7018" w:rsidRPr="003A716D">
        <w:t>erfolgt ist</w:t>
      </w:r>
      <w:r w:rsidR="004F7DDC" w:rsidRPr="003A716D">
        <w:t>.</w:t>
      </w:r>
    </w:p>
    <w:p w14:paraId="3061B4C7" w14:textId="7F3C949D" w:rsidR="00F54A7B" w:rsidRPr="00B47F4D" w:rsidRDefault="00F54A7B" w:rsidP="00CC164C">
      <w:pPr>
        <w:pStyle w:val="berschrift1"/>
        <w:numPr>
          <w:ilvl w:val="0"/>
          <w:numId w:val="21"/>
        </w:numPr>
        <w:spacing w:line="288" w:lineRule="auto"/>
        <w:ind w:left="426" w:hanging="426"/>
        <w:rPr>
          <w:rFonts w:asciiTheme="minorHAnsi" w:hAnsiTheme="minorHAnsi" w:cstheme="minorHAnsi"/>
          <w:sz w:val="28"/>
          <w:szCs w:val="28"/>
        </w:rPr>
      </w:pPr>
      <w:bookmarkStart w:id="9" w:name="_Toc55901313"/>
      <w:r w:rsidRPr="00B47F4D">
        <w:rPr>
          <w:rFonts w:asciiTheme="minorHAnsi" w:hAnsiTheme="minorHAnsi" w:cstheme="minorHAnsi"/>
          <w:sz w:val="28"/>
          <w:szCs w:val="28"/>
        </w:rPr>
        <w:t>Therapieende</w:t>
      </w:r>
      <w:bookmarkEnd w:id="9"/>
    </w:p>
    <w:p w14:paraId="1CD532C1" w14:textId="143BA2D9" w:rsidR="00632D34" w:rsidRDefault="00CF05A8" w:rsidP="00CC164C">
      <w:pPr>
        <w:spacing w:line="288" w:lineRule="auto"/>
        <w:jc w:val="both"/>
        <w:rPr>
          <w:rFonts w:eastAsia="Times New Roman" w:cstheme="minorHAnsi"/>
          <w:b/>
          <w:bCs/>
          <w:kern w:val="36"/>
          <w:sz w:val="28"/>
          <w:szCs w:val="28"/>
          <w:lang w:eastAsia="de-DE"/>
        </w:rPr>
      </w:pPr>
      <w:r w:rsidRPr="00CF05A8">
        <w:t xml:space="preserve">Im Zusammenhang mit dem Therapieende werden gemeinsam mit der Patient*in </w:t>
      </w:r>
      <w:r w:rsidR="006A2E7F">
        <w:t>und</w:t>
      </w:r>
      <w:r w:rsidR="007B234A">
        <w:t xml:space="preserve"> </w:t>
      </w:r>
      <w:r w:rsidR="006A2E7F">
        <w:t>ggf. mit den Sorgeberechtigten/</w:t>
      </w:r>
      <w:r w:rsidR="00B83946">
        <w:t>recht</w:t>
      </w:r>
      <w:r w:rsidR="006A2E7F">
        <w:t xml:space="preserve">lichen Vertreter*innen </w:t>
      </w:r>
      <w:r w:rsidRPr="00CF05A8">
        <w:t>die patientenindividuell relevanten Dimensionen betrachtet und die erreichten Veränderungen besprochen</w:t>
      </w:r>
      <w:r w:rsidR="007B234A">
        <w:t xml:space="preserve"> und dokumentiert</w:t>
      </w:r>
      <w:r w:rsidRPr="00CF05A8">
        <w:t>. Dies umfasst auch die Einschätzung der Therapiezielerreichung. Art</w:t>
      </w:r>
      <w:r w:rsidR="007B234A">
        <w:t xml:space="preserve"> u</w:t>
      </w:r>
      <w:r w:rsidR="006A2E7F">
        <w:t>nd</w:t>
      </w:r>
      <w:r w:rsidR="007B234A">
        <w:t xml:space="preserve"> Gründe</w:t>
      </w:r>
      <w:r w:rsidRPr="00CF05A8">
        <w:t xml:space="preserve"> des Therapieendes und ggf. weitere Maßnahmen und (Behandlungs-)Empfehlungen </w:t>
      </w:r>
      <w:r w:rsidR="007B234A">
        <w:t xml:space="preserve">sind </w:t>
      </w:r>
      <w:r w:rsidRPr="00CF05A8">
        <w:t xml:space="preserve">zu dokumentieren. </w:t>
      </w:r>
    </w:p>
    <w:p w14:paraId="2E7E3941" w14:textId="3E56A3C3" w:rsidR="00724156" w:rsidRPr="00B47F4D" w:rsidRDefault="00724156" w:rsidP="00CC164C">
      <w:pPr>
        <w:pStyle w:val="berschrift1"/>
        <w:numPr>
          <w:ilvl w:val="0"/>
          <w:numId w:val="21"/>
        </w:numPr>
        <w:spacing w:line="288" w:lineRule="auto"/>
        <w:ind w:left="426" w:hanging="426"/>
        <w:rPr>
          <w:rFonts w:asciiTheme="minorHAnsi" w:hAnsiTheme="minorHAnsi" w:cstheme="minorHAnsi"/>
          <w:sz w:val="28"/>
          <w:szCs w:val="28"/>
        </w:rPr>
      </w:pPr>
      <w:bookmarkStart w:id="10" w:name="_Toc55901314"/>
      <w:r w:rsidRPr="00B47F4D">
        <w:rPr>
          <w:rFonts w:asciiTheme="minorHAnsi" w:hAnsiTheme="minorHAnsi" w:cstheme="minorHAnsi"/>
          <w:sz w:val="28"/>
          <w:szCs w:val="28"/>
        </w:rPr>
        <w:t>Stundenbezogene Verlaufsdokumentation unter berufsrechtlichen und haftungsrechtlichen Gesichtspunkten</w:t>
      </w:r>
      <w:bookmarkEnd w:id="10"/>
    </w:p>
    <w:p w14:paraId="47EBD07D" w14:textId="126BC94F" w:rsidR="004C4C50" w:rsidRPr="00D01107" w:rsidRDefault="00495E3F" w:rsidP="00CC164C">
      <w:pPr>
        <w:spacing w:line="288" w:lineRule="auto"/>
        <w:jc w:val="both"/>
      </w:pPr>
      <w:r w:rsidRPr="00D01107">
        <w:t xml:space="preserve">Neben den übergreifenden fallbezogenen Dokumentationsanforderungen </w:t>
      </w:r>
      <w:r w:rsidR="0022427C" w:rsidRPr="00D01107">
        <w:t>ist</w:t>
      </w:r>
      <w:r w:rsidRPr="00D01107">
        <w:t xml:space="preserve"> zur Erfüllung </w:t>
      </w:r>
      <w:r w:rsidR="0022427C" w:rsidRPr="00D01107">
        <w:t>der</w:t>
      </w:r>
      <w:r w:rsidRPr="00D01107">
        <w:t xml:space="preserve"> Dokumentationspflichten darüber hinaus auch eine</w:t>
      </w:r>
      <w:r w:rsidR="00724156" w:rsidRPr="00D01107">
        <w:t xml:space="preserve"> s</w:t>
      </w:r>
      <w:r w:rsidR="00A15208" w:rsidRPr="00D01107">
        <w:t>itzungs</w:t>
      </w:r>
      <w:r w:rsidR="00724156" w:rsidRPr="00D01107">
        <w:t>bezogene Verlaufsdokumentation</w:t>
      </w:r>
      <w:r w:rsidRPr="00D01107">
        <w:t xml:space="preserve"> erforderlich. Diese dient </w:t>
      </w:r>
      <w:r w:rsidR="00724156" w:rsidRPr="00D01107">
        <w:t>nicht zuletzt den Zwecken der Therapiesicherung, Beweissicherung und Transparenz</w:t>
      </w:r>
      <w:r w:rsidR="0022427C" w:rsidRPr="00D01107">
        <w:t xml:space="preserve">. </w:t>
      </w:r>
    </w:p>
    <w:p w14:paraId="3B672B7C" w14:textId="3FD61FBB" w:rsidR="00724156" w:rsidRPr="00D01107" w:rsidRDefault="00841789" w:rsidP="00CC164C">
      <w:pPr>
        <w:spacing w:line="288" w:lineRule="auto"/>
        <w:jc w:val="both"/>
      </w:pPr>
      <w:r w:rsidRPr="00D01107">
        <w:t>S</w:t>
      </w:r>
      <w:r w:rsidR="00724156" w:rsidRPr="00D01107">
        <w:t xml:space="preserve">itzungsbezogen </w:t>
      </w:r>
      <w:r w:rsidRPr="00D01107">
        <w:t xml:space="preserve">sind </w:t>
      </w:r>
      <w:r w:rsidR="00724156" w:rsidRPr="00D01107">
        <w:t xml:space="preserve">insbesondere </w:t>
      </w:r>
      <w:r w:rsidRPr="00D01107">
        <w:t xml:space="preserve">die </w:t>
      </w:r>
      <w:r w:rsidR="00724156" w:rsidRPr="00D01107">
        <w:t>folgende</w:t>
      </w:r>
      <w:r w:rsidR="0022427C" w:rsidRPr="00D01107">
        <w:t>n</w:t>
      </w:r>
      <w:r w:rsidR="00724156" w:rsidRPr="00D01107">
        <w:t xml:space="preserve"> Aspekte zu dokumentieren:</w:t>
      </w:r>
    </w:p>
    <w:p w14:paraId="148C3249" w14:textId="380FEAFD" w:rsidR="00B47F4D" w:rsidRPr="006E0544" w:rsidRDefault="00B47F4D" w:rsidP="00CC164C">
      <w:pPr>
        <w:spacing w:line="288" w:lineRule="auto"/>
        <w:jc w:val="both"/>
        <w:rPr>
          <w:b/>
          <w:bCs/>
          <w:sz w:val="24"/>
          <w:szCs w:val="24"/>
        </w:rPr>
      </w:pPr>
      <w:r w:rsidRPr="006E0544">
        <w:rPr>
          <w:b/>
          <w:bCs/>
          <w:sz w:val="24"/>
          <w:szCs w:val="24"/>
        </w:rPr>
        <w:t>Administrativ:</w:t>
      </w:r>
    </w:p>
    <w:p w14:paraId="63ECE9D1" w14:textId="78B9A2B7" w:rsidR="004C4C50" w:rsidRPr="00632D34" w:rsidRDefault="004C4C50" w:rsidP="00D95046">
      <w:pPr>
        <w:pStyle w:val="Listenabsatz"/>
        <w:numPr>
          <w:ilvl w:val="0"/>
          <w:numId w:val="25"/>
        </w:numPr>
        <w:spacing w:after="120" w:line="288" w:lineRule="auto"/>
        <w:jc w:val="both"/>
      </w:pPr>
      <w:r w:rsidRPr="00632D34">
        <w:t xml:space="preserve">Datum mit Beginn und Ende </w:t>
      </w:r>
      <w:r w:rsidR="00A15208" w:rsidRPr="00632D34">
        <w:t xml:space="preserve">bzw. Dauer </w:t>
      </w:r>
      <w:r w:rsidRPr="00632D34">
        <w:t xml:space="preserve">der </w:t>
      </w:r>
      <w:r w:rsidR="00A15208" w:rsidRPr="00632D34">
        <w:t>Sitzung</w:t>
      </w:r>
    </w:p>
    <w:p w14:paraId="40E9A5F5" w14:textId="194D70BB" w:rsidR="00B47F4D" w:rsidRPr="00632D34" w:rsidRDefault="00B47F4D" w:rsidP="00D95046">
      <w:pPr>
        <w:pStyle w:val="Listenabsatz"/>
        <w:numPr>
          <w:ilvl w:val="0"/>
          <w:numId w:val="25"/>
        </w:numPr>
        <w:shd w:val="clear" w:color="auto" w:fill="AEAAAA" w:themeFill="background2" w:themeFillShade="BF"/>
        <w:spacing w:after="120" w:line="288" w:lineRule="auto"/>
        <w:jc w:val="both"/>
      </w:pPr>
      <w:r w:rsidRPr="00632D34">
        <w:t>Behandlungsform (</w:t>
      </w:r>
      <w:r w:rsidR="00AD2BCC" w:rsidRPr="00632D34">
        <w:t xml:space="preserve">ggf. </w:t>
      </w:r>
      <w:r w:rsidRPr="00632D34">
        <w:t>über GOP</w:t>
      </w:r>
      <w:r w:rsidR="00AD2BCC" w:rsidRPr="00632D34">
        <w:t>, KTL usw. bereits</w:t>
      </w:r>
      <w:r w:rsidRPr="00632D34">
        <w:t xml:space="preserve"> kodiert)</w:t>
      </w:r>
    </w:p>
    <w:p w14:paraId="25847116" w14:textId="1957306E" w:rsidR="00B47F4D" w:rsidRPr="00632D34" w:rsidRDefault="00B47F4D" w:rsidP="00D95046">
      <w:pPr>
        <w:pStyle w:val="Listenabsatz"/>
        <w:numPr>
          <w:ilvl w:val="0"/>
          <w:numId w:val="25"/>
        </w:numPr>
        <w:spacing w:after="120" w:line="288" w:lineRule="auto"/>
        <w:jc w:val="both"/>
      </w:pPr>
      <w:r w:rsidRPr="00632D34">
        <w:t>Nummer der Sitzung</w:t>
      </w:r>
    </w:p>
    <w:p w14:paraId="66EFD6C7" w14:textId="0FDDEBA6" w:rsidR="00B47F4D" w:rsidRPr="00632D34" w:rsidRDefault="00D95046" w:rsidP="00D95046">
      <w:pPr>
        <w:pStyle w:val="Listenabsatz"/>
        <w:numPr>
          <w:ilvl w:val="0"/>
          <w:numId w:val="25"/>
        </w:numPr>
        <w:spacing w:after="120" w:line="288" w:lineRule="auto"/>
        <w:jc w:val="both"/>
      </w:pPr>
      <w:r>
        <w:t>g</w:t>
      </w:r>
      <w:r w:rsidR="00B47F4D" w:rsidRPr="00632D34">
        <w:t xml:space="preserve">gf. </w:t>
      </w:r>
      <w:r w:rsidR="0025096D" w:rsidRPr="00632D34">
        <w:t>w</w:t>
      </w:r>
      <w:r w:rsidR="00B47F4D" w:rsidRPr="00632D34">
        <w:t>eitere Teilnehmer*innen</w:t>
      </w:r>
    </w:p>
    <w:p w14:paraId="6A1F5DB2" w14:textId="7A9ABDD2" w:rsidR="00B47F4D" w:rsidRPr="00632D34" w:rsidRDefault="00D95046" w:rsidP="00D95046">
      <w:pPr>
        <w:pStyle w:val="Listenabsatz"/>
        <w:numPr>
          <w:ilvl w:val="0"/>
          <w:numId w:val="25"/>
        </w:numPr>
        <w:spacing w:after="120" w:line="288" w:lineRule="auto"/>
        <w:jc w:val="both"/>
      </w:pPr>
      <w:r>
        <w:t>g</w:t>
      </w:r>
      <w:r w:rsidR="00B47F4D" w:rsidRPr="00632D34">
        <w:t xml:space="preserve">gf. </w:t>
      </w:r>
      <w:r w:rsidR="0025096D" w:rsidRPr="00632D34">
        <w:t>a</w:t>
      </w:r>
      <w:r w:rsidR="00B47F4D" w:rsidRPr="00632D34">
        <w:t>bweichender Sitzungsort</w:t>
      </w:r>
    </w:p>
    <w:p w14:paraId="6128F8C6" w14:textId="1DC3A846" w:rsidR="00B47F4D" w:rsidRPr="006E0544" w:rsidRDefault="00B47F4D" w:rsidP="00CC164C">
      <w:pPr>
        <w:spacing w:after="120" w:line="288" w:lineRule="auto"/>
        <w:jc w:val="both"/>
        <w:rPr>
          <w:b/>
          <w:bCs/>
          <w:sz w:val="24"/>
          <w:szCs w:val="24"/>
        </w:rPr>
      </w:pPr>
      <w:r w:rsidRPr="006E0544">
        <w:rPr>
          <w:b/>
          <w:bCs/>
          <w:sz w:val="24"/>
          <w:szCs w:val="24"/>
        </w:rPr>
        <w:t>Inhaltlich:</w:t>
      </w:r>
    </w:p>
    <w:p w14:paraId="7FFC08B6" w14:textId="4A2D9B81" w:rsidR="00724156" w:rsidRPr="00632D34" w:rsidRDefault="00841789" w:rsidP="00D95046">
      <w:pPr>
        <w:pStyle w:val="Listenabsatz"/>
        <w:numPr>
          <w:ilvl w:val="0"/>
          <w:numId w:val="25"/>
        </w:numPr>
        <w:spacing w:after="120" w:line="288" w:lineRule="auto"/>
        <w:jc w:val="both"/>
      </w:pPr>
      <w:r w:rsidRPr="00632D34">
        <w:t xml:space="preserve">Durchgeführte </w:t>
      </w:r>
      <w:r w:rsidR="00724156" w:rsidRPr="00632D34">
        <w:t xml:space="preserve">Interventionen und </w:t>
      </w:r>
      <w:r w:rsidRPr="00632D34">
        <w:t xml:space="preserve">deren </w:t>
      </w:r>
      <w:r w:rsidR="00724156" w:rsidRPr="00632D34">
        <w:t>Ergebnisse</w:t>
      </w:r>
    </w:p>
    <w:p w14:paraId="02E73810" w14:textId="77777777" w:rsidR="00724156" w:rsidRPr="00632D34" w:rsidRDefault="00724156" w:rsidP="00D95046">
      <w:pPr>
        <w:pStyle w:val="Listenabsatz"/>
        <w:numPr>
          <w:ilvl w:val="0"/>
          <w:numId w:val="25"/>
        </w:numPr>
        <w:spacing w:after="120" w:line="288" w:lineRule="auto"/>
        <w:jc w:val="both"/>
      </w:pPr>
      <w:r w:rsidRPr="00632D34">
        <w:t>Inhaltliche und verfahrensbezogene Beschreibung des Therapiegeschehens</w:t>
      </w:r>
    </w:p>
    <w:p w14:paraId="7B5E80B8" w14:textId="71E6AFAA" w:rsidR="00724156" w:rsidRPr="00632D34" w:rsidRDefault="00724156" w:rsidP="00D95046">
      <w:pPr>
        <w:pStyle w:val="Listenabsatz"/>
        <w:numPr>
          <w:ilvl w:val="0"/>
          <w:numId w:val="25"/>
        </w:numPr>
        <w:spacing w:after="120" w:line="288" w:lineRule="auto"/>
        <w:jc w:val="both"/>
      </w:pPr>
      <w:r w:rsidRPr="00632D34">
        <w:t>Dokumentation relevanter Änderungen im psychischen Befund (u.</w:t>
      </w:r>
      <w:r w:rsidR="0025096D" w:rsidRPr="00632D34">
        <w:t> </w:t>
      </w:r>
      <w:r w:rsidRPr="00632D34">
        <w:t>a. Suizidalität)</w:t>
      </w:r>
    </w:p>
    <w:p w14:paraId="737D1AEA" w14:textId="4B4DD0BC" w:rsidR="00724156" w:rsidRPr="00632D34" w:rsidRDefault="00D95046" w:rsidP="00D95046">
      <w:pPr>
        <w:pStyle w:val="Listenabsatz"/>
        <w:numPr>
          <w:ilvl w:val="0"/>
          <w:numId w:val="25"/>
        </w:numPr>
        <w:spacing w:after="120" w:line="288" w:lineRule="auto"/>
        <w:jc w:val="both"/>
      </w:pPr>
      <w:r>
        <w:t>g</w:t>
      </w:r>
      <w:r w:rsidR="00841789" w:rsidRPr="00632D34">
        <w:t xml:space="preserve">gf. </w:t>
      </w:r>
      <w:r w:rsidR="00724156" w:rsidRPr="00632D34">
        <w:t>Veränderungen in der Behandlungsentwicklung (Motivation, bedeutsame Ereignisse außerhalb der Therapie, Probleme in der Umsetzung der Behandlung</w:t>
      </w:r>
      <w:r w:rsidR="00B47F4D" w:rsidRPr="00632D34">
        <w:t>, Rückschritte</w:t>
      </w:r>
      <w:r w:rsidR="0025096D" w:rsidRPr="00632D34">
        <w:t xml:space="preserve"> – </w:t>
      </w:r>
      <w:r w:rsidR="00B47F4D" w:rsidRPr="00632D34">
        <w:t>Stagnation</w:t>
      </w:r>
      <w:r w:rsidR="0025096D" w:rsidRPr="00632D34">
        <w:t xml:space="preserve"> </w:t>
      </w:r>
      <w:r w:rsidR="00B47F4D" w:rsidRPr="00632D34">
        <w:t>-</w:t>
      </w:r>
      <w:r w:rsidR="0025096D" w:rsidRPr="00632D34">
        <w:t xml:space="preserve"> </w:t>
      </w:r>
      <w:r w:rsidR="00B47F4D" w:rsidRPr="00632D34">
        <w:t>Fortschritte</w:t>
      </w:r>
      <w:r w:rsidR="00841789" w:rsidRPr="00632D34">
        <w:t>)</w:t>
      </w:r>
    </w:p>
    <w:p w14:paraId="59163874" w14:textId="61E1396E" w:rsidR="009A05B9" w:rsidRPr="00D01107" w:rsidRDefault="004C4C50" w:rsidP="00CC164C">
      <w:pPr>
        <w:spacing w:after="120" w:line="288" w:lineRule="auto"/>
        <w:jc w:val="both"/>
      </w:pPr>
      <w:r w:rsidRPr="00D01107">
        <w:t>Zusätzlich sind alle weiteren wesentlichen Maßnahmen, die fallbezogen durchgeführt wurden, ebenfalls dokumentationspflichtig. Hierzu zählen u.</w:t>
      </w:r>
      <w:r w:rsidR="0025096D" w:rsidRPr="00D01107">
        <w:t> </w:t>
      </w:r>
      <w:r w:rsidRPr="00D01107">
        <w:t>a. der patientenbezogene Austausch mit mitbehandelnden Ärzt</w:t>
      </w:r>
      <w:r w:rsidR="0025096D" w:rsidRPr="00D01107">
        <w:t>*inn</w:t>
      </w:r>
      <w:r w:rsidRPr="00D01107">
        <w:t>en, Psychotherapeut</w:t>
      </w:r>
      <w:r w:rsidR="0025096D" w:rsidRPr="00D01107">
        <w:t>*inn</w:t>
      </w:r>
      <w:r w:rsidRPr="00D01107">
        <w:t>en oder anderen Einrichtungen sowie Gespräche mit Angehörigen und anderen Bezugspersonen</w:t>
      </w:r>
      <w:r w:rsidR="00182921" w:rsidRPr="00D01107">
        <w:t xml:space="preserve"> und</w:t>
      </w:r>
      <w:r w:rsidR="00A15208" w:rsidRPr="00D01107">
        <w:t xml:space="preserve"> auch </w:t>
      </w:r>
      <w:r w:rsidR="006A2E7F" w:rsidRPr="00D01107">
        <w:t xml:space="preserve">zum Beispiel </w:t>
      </w:r>
      <w:r w:rsidR="00A15208" w:rsidRPr="00D01107">
        <w:t>Telefonate</w:t>
      </w:r>
      <w:r w:rsidR="006A2E7F" w:rsidRPr="00D01107">
        <w:t xml:space="preserve"> </w:t>
      </w:r>
      <w:r w:rsidR="00A15208" w:rsidRPr="00D01107">
        <w:t xml:space="preserve">oder E-Mail-Kontakte mit </w:t>
      </w:r>
      <w:r w:rsidR="00A15208" w:rsidRPr="00D01107">
        <w:lastRenderedPageBreak/>
        <w:t xml:space="preserve">Patient*innen, wenn deren Inhalte über eine reine Terminvereinbarung </w:t>
      </w:r>
      <w:r w:rsidR="00182921" w:rsidRPr="00D01107">
        <w:t>hinausgehen und wichtige diagnostische oder therapeutische Aspekte betreffen</w:t>
      </w:r>
      <w:r w:rsidR="00A15208" w:rsidRPr="00D01107">
        <w:t>.</w:t>
      </w:r>
    </w:p>
    <w:sectPr w:rsidR="009A05B9" w:rsidRPr="00D01107" w:rsidSect="002E5B17">
      <w:headerReference w:type="even" r:id="rId12"/>
      <w:headerReference w:type="default" r:id="rId13"/>
      <w:footerReference w:type="even" r:id="rId14"/>
      <w:footerReference w:type="default" r:id="rId15"/>
      <w:headerReference w:type="first" r:id="rId16"/>
      <w:footerReference w:type="first" r:id="rId17"/>
      <w:pgSz w:w="11906" w:h="16838"/>
      <w:pgMar w:top="226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1EA0F" w14:textId="77777777" w:rsidR="00CB177B" w:rsidRDefault="00CB177B" w:rsidP="00E15439">
      <w:pPr>
        <w:spacing w:after="0" w:line="240" w:lineRule="auto"/>
      </w:pPr>
      <w:r>
        <w:separator/>
      </w:r>
    </w:p>
  </w:endnote>
  <w:endnote w:type="continuationSeparator" w:id="0">
    <w:p w14:paraId="2DE348CC" w14:textId="77777777" w:rsidR="00CB177B" w:rsidRDefault="00CB177B" w:rsidP="00E1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9CD62" w14:textId="77777777" w:rsidR="002E5B17" w:rsidRDefault="002E5B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320746"/>
      <w:docPartObj>
        <w:docPartGallery w:val="Page Numbers (Bottom of Page)"/>
        <w:docPartUnique/>
      </w:docPartObj>
    </w:sdtPr>
    <w:sdtEndPr/>
    <w:sdtContent>
      <w:p w14:paraId="154E8F60" w14:textId="65A465C9" w:rsidR="00842B93" w:rsidRDefault="00842B93">
        <w:pPr>
          <w:pStyle w:val="Fuzeile"/>
          <w:jc w:val="right"/>
        </w:pPr>
        <w:r>
          <w:fldChar w:fldCharType="begin"/>
        </w:r>
        <w:r>
          <w:instrText>PAGE   \* MERGEFORMAT</w:instrText>
        </w:r>
        <w:r>
          <w:fldChar w:fldCharType="separate"/>
        </w:r>
        <w:r>
          <w:t>2</w:t>
        </w:r>
        <w:r>
          <w:fldChar w:fldCharType="end"/>
        </w:r>
      </w:p>
    </w:sdtContent>
  </w:sdt>
  <w:p w14:paraId="76D2653C" w14:textId="77777777" w:rsidR="00842B93" w:rsidRDefault="00842B9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DFC4E" w14:textId="77777777" w:rsidR="002E5B17" w:rsidRDefault="002E5B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837D9" w14:textId="77777777" w:rsidR="00CB177B" w:rsidRDefault="00CB177B" w:rsidP="00E15439">
      <w:pPr>
        <w:spacing w:after="0" w:line="240" w:lineRule="auto"/>
      </w:pPr>
      <w:r>
        <w:separator/>
      </w:r>
    </w:p>
  </w:footnote>
  <w:footnote w:type="continuationSeparator" w:id="0">
    <w:p w14:paraId="778E9B24" w14:textId="77777777" w:rsidR="00CB177B" w:rsidRDefault="00CB177B" w:rsidP="00E15439">
      <w:pPr>
        <w:spacing w:after="0" w:line="240" w:lineRule="auto"/>
      </w:pPr>
      <w:r>
        <w:continuationSeparator/>
      </w:r>
    </w:p>
  </w:footnote>
  <w:footnote w:id="1">
    <w:p w14:paraId="5CA8F00A" w14:textId="7AA1E3A4" w:rsidR="009A05B9" w:rsidRPr="00E16446" w:rsidRDefault="009A05B9" w:rsidP="003449B3">
      <w:pPr>
        <w:pStyle w:val="Funotentext"/>
        <w:jc w:val="both"/>
        <w:rPr>
          <w:i/>
          <w:iCs/>
          <w:sz w:val="18"/>
          <w:szCs w:val="18"/>
        </w:rPr>
      </w:pPr>
      <w:r w:rsidRPr="00E16446">
        <w:rPr>
          <w:rStyle w:val="Funotenzeichen"/>
          <w:i/>
          <w:iCs/>
          <w:sz w:val="18"/>
          <w:szCs w:val="18"/>
        </w:rPr>
        <w:footnoteRef/>
      </w:r>
      <w:r w:rsidRPr="00E16446">
        <w:rPr>
          <w:i/>
          <w:iCs/>
          <w:sz w:val="18"/>
          <w:szCs w:val="18"/>
        </w:rPr>
        <w:t xml:space="preserve"> Daten, die in der vertragspsychotherapeutischen</w:t>
      </w:r>
      <w:r w:rsidR="00BB0477" w:rsidRPr="00E16446">
        <w:rPr>
          <w:i/>
          <w:iCs/>
          <w:sz w:val="18"/>
          <w:szCs w:val="18"/>
        </w:rPr>
        <w:t xml:space="preserve"> oder</w:t>
      </w:r>
      <w:r w:rsidRPr="00E16446">
        <w:rPr>
          <w:i/>
          <w:iCs/>
          <w:sz w:val="18"/>
          <w:szCs w:val="18"/>
        </w:rPr>
        <w:t xml:space="preserve"> (teil-)stationären Versorgung </w:t>
      </w:r>
      <w:r w:rsidR="009E133A" w:rsidRPr="00E16446">
        <w:rPr>
          <w:i/>
          <w:iCs/>
          <w:sz w:val="18"/>
          <w:szCs w:val="18"/>
        </w:rPr>
        <w:t xml:space="preserve">zumindest teilweise </w:t>
      </w:r>
      <w:r w:rsidRPr="00E16446">
        <w:rPr>
          <w:i/>
          <w:iCs/>
          <w:sz w:val="18"/>
          <w:szCs w:val="18"/>
        </w:rPr>
        <w:t xml:space="preserve">bereits </w:t>
      </w:r>
      <w:r w:rsidR="009E133A" w:rsidRPr="00E16446">
        <w:rPr>
          <w:i/>
          <w:iCs/>
          <w:sz w:val="18"/>
          <w:szCs w:val="18"/>
        </w:rPr>
        <w:t>erfasst werden, z.</w:t>
      </w:r>
      <w:r w:rsidR="003449B3">
        <w:rPr>
          <w:i/>
          <w:iCs/>
          <w:sz w:val="18"/>
          <w:szCs w:val="18"/>
        </w:rPr>
        <w:t xml:space="preserve"> </w:t>
      </w:r>
      <w:r w:rsidR="009E133A" w:rsidRPr="00E16446">
        <w:rPr>
          <w:i/>
          <w:iCs/>
          <w:sz w:val="18"/>
          <w:szCs w:val="18"/>
        </w:rPr>
        <w:t xml:space="preserve">B. </w:t>
      </w:r>
      <w:r w:rsidRPr="00E16446">
        <w:rPr>
          <w:i/>
          <w:iCs/>
          <w:sz w:val="18"/>
          <w:szCs w:val="18"/>
        </w:rPr>
        <w:t>mit dem Einlesen der Gesundheitskarte im PVS- bzw. KIS-System</w:t>
      </w:r>
      <w:r w:rsidR="004C3295" w:rsidRPr="00E16446">
        <w:rPr>
          <w:i/>
          <w:iCs/>
          <w:sz w:val="18"/>
          <w:szCs w:val="18"/>
        </w:rPr>
        <w:t xml:space="preserve">, über vorgeschriebene Formulare </w:t>
      </w:r>
      <w:r w:rsidR="009E133A" w:rsidRPr="00E16446">
        <w:rPr>
          <w:i/>
          <w:iCs/>
          <w:sz w:val="18"/>
          <w:szCs w:val="18"/>
        </w:rPr>
        <w:t>oder obligatorische Eingaben für die Abrechnung der Leistungen</w:t>
      </w:r>
      <w:r w:rsidRPr="00E16446">
        <w:rPr>
          <w:i/>
          <w:iCs/>
          <w:sz w:val="18"/>
          <w:szCs w:val="18"/>
        </w:rPr>
        <w:t>, sind grau hinterlegt.</w:t>
      </w:r>
    </w:p>
  </w:footnote>
  <w:footnote w:id="2">
    <w:p w14:paraId="2B8E329C" w14:textId="290CE8CA" w:rsidR="00397B64" w:rsidRPr="00660AD3" w:rsidRDefault="00397B64" w:rsidP="00660AD3">
      <w:pPr>
        <w:pStyle w:val="Funotentext"/>
        <w:jc w:val="both"/>
        <w:rPr>
          <w:i/>
          <w:iCs/>
          <w:sz w:val="18"/>
          <w:szCs w:val="18"/>
        </w:rPr>
      </w:pPr>
      <w:r w:rsidRPr="00660AD3">
        <w:rPr>
          <w:rStyle w:val="Funotenzeichen"/>
          <w:i/>
          <w:iCs/>
          <w:sz w:val="18"/>
          <w:szCs w:val="18"/>
        </w:rPr>
        <w:footnoteRef/>
      </w:r>
      <w:r w:rsidRPr="00660AD3">
        <w:rPr>
          <w:i/>
          <w:iCs/>
          <w:sz w:val="18"/>
          <w:szCs w:val="18"/>
        </w:rPr>
        <w:t xml:space="preserve"> jeweils in der im deutschen Gesundheitswesen verbindlichen Version des ICD-GM (German Modifikation)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CAC0E" w14:textId="77777777" w:rsidR="002E5B17" w:rsidRDefault="002E5B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7A0B8" w14:textId="709E6E0C" w:rsidR="002E5B17" w:rsidRDefault="002E5B17" w:rsidP="002E5B17">
    <w:pPr>
      <w:pStyle w:val="Kopfzeile"/>
      <w:pBdr>
        <w:bottom w:val="single" w:sz="4" w:space="1" w:color="auto"/>
      </w:pBdr>
    </w:pPr>
    <w:r w:rsidRPr="007F5D53">
      <w:rPr>
        <w:rFonts w:ascii="Arial" w:hAnsi="Arial" w:cs="Arial"/>
        <w:noProof/>
        <w:sz w:val="20"/>
      </w:rPr>
      <w:drawing>
        <wp:anchor distT="0" distB="0" distL="114300" distR="114300" simplePos="0" relativeHeight="251659264" behindDoc="1" locked="0" layoutInCell="1" allowOverlap="1" wp14:anchorId="08F0AD36" wp14:editId="407BF5CE">
          <wp:simplePos x="0" y="0"/>
          <wp:positionH relativeFrom="column">
            <wp:posOffset>3505200</wp:posOffset>
          </wp:positionH>
          <wp:positionV relativeFrom="paragraph">
            <wp:posOffset>140970</wp:posOffset>
          </wp:positionV>
          <wp:extent cx="2227580" cy="408305"/>
          <wp:effectExtent l="0" t="0" r="1270" b="0"/>
          <wp:wrapTopAndBottom/>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7580" cy="408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55B93" w14:textId="77777777" w:rsidR="002E5B17" w:rsidRDefault="002E5B1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72C26"/>
    <w:multiLevelType w:val="hybridMultilevel"/>
    <w:tmpl w:val="C8561382"/>
    <w:lvl w:ilvl="0" w:tplc="5D18F42E">
      <w:numFmt w:val="bullet"/>
      <w:lvlText w:val="-"/>
      <w:lvlJc w:val="left"/>
      <w:pPr>
        <w:tabs>
          <w:tab w:val="num" w:pos="360"/>
        </w:tabs>
        <w:ind w:left="360" w:hanging="360"/>
      </w:pPr>
      <w:rPr>
        <w:rFonts w:ascii="Calibri" w:eastAsiaTheme="minorHAnsi" w:hAnsi="Calibri" w:cs="Calibri" w:hint="default"/>
      </w:rPr>
    </w:lvl>
    <w:lvl w:ilvl="1" w:tplc="FAA8A574" w:tentative="1">
      <w:start w:val="1"/>
      <w:numFmt w:val="bullet"/>
      <w:lvlText w:val="•"/>
      <w:lvlJc w:val="left"/>
      <w:pPr>
        <w:tabs>
          <w:tab w:val="num" w:pos="1080"/>
        </w:tabs>
        <w:ind w:left="1080" w:hanging="360"/>
      </w:pPr>
      <w:rPr>
        <w:rFonts w:ascii="Arial" w:hAnsi="Arial" w:hint="default"/>
      </w:rPr>
    </w:lvl>
    <w:lvl w:ilvl="2" w:tplc="DB3060CA" w:tentative="1">
      <w:start w:val="1"/>
      <w:numFmt w:val="bullet"/>
      <w:lvlText w:val="•"/>
      <w:lvlJc w:val="left"/>
      <w:pPr>
        <w:tabs>
          <w:tab w:val="num" w:pos="1800"/>
        </w:tabs>
        <w:ind w:left="1800" w:hanging="360"/>
      </w:pPr>
      <w:rPr>
        <w:rFonts w:ascii="Arial" w:hAnsi="Arial" w:hint="default"/>
      </w:rPr>
    </w:lvl>
    <w:lvl w:ilvl="3" w:tplc="A8CC06DC" w:tentative="1">
      <w:start w:val="1"/>
      <w:numFmt w:val="bullet"/>
      <w:lvlText w:val="•"/>
      <w:lvlJc w:val="left"/>
      <w:pPr>
        <w:tabs>
          <w:tab w:val="num" w:pos="2520"/>
        </w:tabs>
        <w:ind w:left="2520" w:hanging="360"/>
      </w:pPr>
      <w:rPr>
        <w:rFonts w:ascii="Arial" w:hAnsi="Arial" w:hint="default"/>
      </w:rPr>
    </w:lvl>
    <w:lvl w:ilvl="4" w:tplc="7D4E8172" w:tentative="1">
      <w:start w:val="1"/>
      <w:numFmt w:val="bullet"/>
      <w:lvlText w:val="•"/>
      <w:lvlJc w:val="left"/>
      <w:pPr>
        <w:tabs>
          <w:tab w:val="num" w:pos="3240"/>
        </w:tabs>
        <w:ind w:left="3240" w:hanging="360"/>
      </w:pPr>
      <w:rPr>
        <w:rFonts w:ascii="Arial" w:hAnsi="Arial" w:hint="default"/>
      </w:rPr>
    </w:lvl>
    <w:lvl w:ilvl="5" w:tplc="7510504C" w:tentative="1">
      <w:start w:val="1"/>
      <w:numFmt w:val="bullet"/>
      <w:lvlText w:val="•"/>
      <w:lvlJc w:val="left"/>
      <w:pPr>
        <w:tabs>
          <w:tab w:val="num" w:pos="3960"/>
        </w:tabs>
        <w:ind w:left="3960" w:hanging="360"/>
      </w:pPr>
      <w:rPr>
        <w:rFonts w:ascii="Arial" w:hAnsi="Arial" w:hint="default"/>
      </w:rPr>
    </w:lvl>
    <w:lvl w:ilvl="6" w:tplc="024EBD1A" w:tentative="1">
      <w:start w:val="1"/>
      <w:numFmt w:val="bullet"/>
      <w:lvlText w:val="•"/>
      <w:lvlJc w:val="left"/>
      <w:pPr>
        <w:tabs>
          <w:tab w:val="num" w:pos="4680"/>
        </w:tabs>
        <w:ind w:left="4680" w:hanging="360"/>
      </w:pPr>
      <w:rPr>
        <w:rFonts w:ascii="Arial" w:hAnsi="Arial" w:hint="default"/>
      </w:rPr>
    </w:lvl>
    <w:lvl w:ilvl="7" w:tplc="0BFAE1F0" w:tentative="1">
      <w:start w:val="1"/>
      <w:numFmt w:val="bullet"/>
      <w:lvlText w:val="•"/>
      <w:lvlJc w:val="left"/>
      <w:pPr>
        <w:tabs>
          <w:tab w:val="num" w:pos="5400"/>
        </w:tabs>
        <w:ind w:left="5400" w:hanging="360"/>
      </w:pPr>
      <w:rPr>
        <w:rFonts w:ascii="Arial" w:hAnsi="Arial" w:hint="default"/>
      </w:rPr>
    </w:lvl>
    <w:lvl w:ilvl="8" w:tplc="43D6F0AE"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F2E1989"/>
    <w:multiLevelType w:val="hybridMultilevel"/>
    <w:tmpl w:val="26E20332"/>
    <w:lvl w:ilvl="0" w:tplc="5D18F42E">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0BC2206"/>
    <w:multiLevelType w:val="hybridMultilevel"/>
    <w:tmpl w:val="E204488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0FB267F"/>
    <w:multiLevelType w:val="hybridMultilevel"/>
    <w:tmpl w:val="3DF2CAB0"/>
    <w:lvl w:ilvl="0" w:tplc="546C30B6">
      <w:start w:val="1"/>
      <w:numFmt w:val="bullet"/>
      <w:lvlText w:val=""/>
      <w:lvlJc w:val="left"/>
      <w:pPr>
        <w:tabs>
          <w:tab w:val="num" w:pos="720"/>
        </w:tabs>
        <w:ind w:left="720" w:hanging="360"/>
      </w:pPr>
      <w:rPr>
        <w:rFonts w:ascii="Symbol" w:hAnsi="Symbol" w:hint="default"/>
      </w:rPr>
    </w:lvl>
    <w:lvl w:ilvl="1" w:tplc="24CE475E" w:tentative="1">
      <w:start w:val="1"/>
      <w:numFmt w:val="bullet"/>
      <w:lvlText w:val=""/>
      <w:lvlJc w:val="left"/>
      <w:pPr>
        <w:tabs>
          <w:tab w:val="num" w:pos="1440"/>
        </w:tabs>
        <w:ind w:left="1440" w:hanging="360"/>
      </w:pPr>
      <w:rPr>
        <w:rFonts w:ascii="Symbol" w:hAnsi="Symbol" w:hint="default"/>
      </w:rPr>
    </w:lvl>
    <w:lvl w:ilvl="2" w:tplc="5DC499BC" w:tentative="1">
      <w:start w:val="1"/>
      <w:numFmt w:val="bullet"/>
      <w:lvlText w:val=""/>
      <w:lvlJc w:val="left"/>
      <w:pPr>
        <w:tabs>
          <w:tab w:val="num" w:pos="2160"/>
        </w:tabs>
        <w:ind w:left="2160" w:hanging="360"/>
      </w:pPr>
      <w:rPr>
        <w:rFonts w:ascii="Symbol" w:hAnsi="Symbol" w:hint="default"/>
      </w:rPr>
    </w:lvl>
    <w:lvl w:ilvl="3" w:tplc="6FA0AA7E" w:tentative="1">
      <w:start w:val="1"/>
      <w:numFmt w:val="bullet"/>
      <w:lvlText w:val=""/>
      <w:lvlJc w:val="left"/>
      <w:pPr>
        <w:tabs>
          <w:tab w:val="num" w:pos="2880"/>
        </w:tabs>
        <w:ind w:left="2880" w:hanging="360"/>
      </w:pPr>
      <w:rPr>
        <w:rFonts w:ascii="Symbol" w:hAnsi="Symbol" w:hint="default"/>
      </w:rPr>
    </w:lvl>
    <w:lvl w:ilvl="4" w:tplc="3ABCA100" w:tentative="1">
      <w:start w:val="1"/>
      <w:numFmt w:val="bullet"/>
      <w:lvlText w:val=""/>
      <w:lvlJc w:val="left"/>
      <w:pPr>
        <w:tabs>
          <w:tab w:val="num" w:pos="3600"/>
        </w:tabs>
        <w:ind w:left="3600" w:hanging="360"/>
      </w:pPr>
      <w:rPr>
        <w:rFonts w:ascii="Symbol" w:hAnsi="Symbol" w:hint="default"/>
      </w:rPr>
    </w:lvl>
    <w:lvl w:ilvl="5" w:tplc="1A405910" w:tentative="1">
      <w:start w:val="1"/>
      <w:numFmt w:val="bullet"/>
      <w:lvlText w:val=""/>
      <w:lvlJc w:val="left"/>
      <w:pPr>
        <w:tabs>
          <w:tab w:val="num" w:pos="4320"/>
        </w:tabs>
        <w:ind w:left="4320" w:hanging="360"/>
      </w:pPr>
      <w:rPr>
        <w:rFonts w:ascii="Symbol" w:hAnsi="Symbol" w:hint="default"/>
      </w:rPr>
    </w:lvl>
    <w:lvl w:ilvl="6" w:tplc="44C82D9A" w:tentative="1">
      <w:start w:val="1"/>
      <w:numFmt w:val="bullet"/>
      <w:lvlText w:val=""/>
      <w:lvlJc w:val="left"/>
      <w:pPr>
        <w:tabs>
          <w:tab w:val="num" w:pos="5040"/>
        </w:tabs>
        <w:ind w:left="5040" w:hanging="360"/>
      </w:pPr>
      <w:rPr>
        <w:rFonts w:ascii="Symbol" w:hAnsi="Symbol" w:hint="default"/>
      </w:rPr>
    </w:lvl>
    <w:lvl w:ilvl="7" w:tplc="C8FA9FAC" w:tentative="1">
      <w:start w:val="1"/>
      <w:numFmt w:val="bullet"/>
      <w:lvlText w:val=""/>
      <w:lvlJc w:val="left"/>
      <w:pPr>
        <w:tabs>
          <w:tab w:val="num" w:pos="5760"/>
        </w:tabs>
        <w:ind w:left="5760" w:hanging="360"/>
      </w:pPr>
      <w:rPr>
        <w:rFonts w:ascii="Symbol" w:hAnsi="Symbol" w:hint="default"/>
      </w:rPr>
    </w:lvl>
    <w:lvl w:ilvl="8" w:tplc="13E6B2C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5D12922"/>
    <w:multiLevelType w:val="hybridMultilevel"/>
    <w:tmpl w:val="84121CB6"/>
    <w:lvl w:ilvl="0" w:tplc="5D18F42E">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535F3C"/>
    <w:multiLevelType w:val="hybridMultilevel"/>
    <w:tmpl w:val="B4E07C5E"/>
    <w:lvl w:ilvl="0" w:tplc="04070001">
      <w:start w:val="1"/>
      <w:numFmt w:val="bullet"/>
      <w:lvlText w:val=""/>
      <w:lvlJc w:val="left"/>
      <w:pPr>
        <w:tabs>
          <w:tab w:val="num" w:pos="720"/>
        </w:tabs>
        <w:ind w:left="720" w:hanging="360"/>
      </w:pPr>
      <w:rPr>
        <w:rFonts w:ascii="Symbol" w:hAnsi="Symbol" w:hint="default"/>
      </w:rPr>
    </w:lvl>
    <w:lvl w:ilvl="1" w:tplc="6A387D06" w:tentative="1">
      <w:start w:val="1"/>
      <w:numFmt w:val="bullet"/>
      <w:lvlText w:val="•"/>
      <w:lvlJc w:val="left"/>
      <w:pPr>
        <w:tabs>
          <w:tab w:val="num" w:pos="1440"/>
        </w:tabs>
        <w:ind w:left="1440" w:hanging="360"/>
      </w:pPr>
      <w:rPr>
        <w:rFonts w:ascii="Arial" w:hAnsi="Arial" w:hint="default"/>
      </w:rPr>
    </w:lvl>
    <w:lvl w:ilvl="2" w:tplc="EED87C6A" w:tentative="1">
      <w:start w:val="1"/>
      <w:numFmt w:val="bullet"/>
      <w:lvlText w:val="•"/>
      <w:lvlJc w:val="left"/>
      <w:pPr>
        <w:tabs>
          <w:tab w:val="num" w:pos="2160"/>
        </w:tabs>
        <w:ind w:left="2160" w:hanging="360"/>
      </w:pPr>
      <w:rPr>
        <w:rFonts w:ascii="Arial" w:hAnsi="Arial" w:hint="default"/>
      </w:rPr>
    </w:lvl>
    <w:lvl w:ilvl="3" w:tplc="737AAFAE" w:tentative="1">
      <w:start w:val="1"/>
      <w:numFmt w:val="bullet"/>
      <w:lvlText w:val="•"/>
      <w:lvlJc w:val="left"/>
      <w:pPr>
        <w:tabs>
          <w:tab w:val="num" w:pos="2880"/>
        </w:tabs>
        <w:ind w:left="2880" w:hanging="360"/>
      </w:pPr>
      <w:rPr>
        <w:rFonts w:ascii="Arial" w:hAnsi="Arial" w:hint="default"/>
      </w:rPr>
    </w:lvl>
    <w:lvl w:ilvl="4" w:tplc="53345244" w:tentative="1">
      <w:start w:val="1"/>
      <w:numFmt w:val="bullet"/>
      <w:lvlText w:val="•"/>
      <w:lvlJc w:val="left"/>
      <w:pPr>
        <w:tabs>
          <w:tab w:val="num" w:pos="3600"/>
        </w:tabs>
        <w:ind w:left="3600" w:hanging="360"/>
      </w:pPr>
      <w:rPr>
        <w:rFonts w:ascii="Arial" w:hAnsi="Arial" w:hint="default"/>
      </w:rPr>
    </w:lvl>
    <w:lvl w:ilvl="5" w:tplc="547CA194" w:tentative="1">
      <w:start w:val="1"/>
      <w:numFmt w:val="bullet"/>
      <w:lvlText w:val="•"/>
      <w:lvlJc w:val="left"/>
      <w:pPr>
        <w:tabs>
          <w:tab w:val="num" w:pos="4320"/>
        </w:tabs>
        <w:ind w:left="4320" w:hanging="360"/>
      </w:pPr>
      <w:rPr>
        <w:rFonts w:ascii="Arial" w:hAnsi="Arial" w:hint="default"/>
      </w:rPr>
    </w:lvl>
    <w:lvl w:ilvl="6" w:tplc="24FC3264" w:tentative="1">
      <w:start w:val="1"/>
      <w:numFmt w:val="bullet"/>
      <w:lvlText w:val="•"/>
      <w:lvlJc w:val="left"/>
      <w:pPr>
        <w:tabs>
          <w:tab w:val="num" w:pos="5040"/>
        </w:tabs>
        <w:ind w:left="5040" w:hanging="360"/>
      </w:pPr>
      <w:rPr>
        <w:rFonts w:ascii="Arial" w:hAnsi="Arial" w:hint="default"/>
      </w:rPr>
    </w:lvl>
    <w:lvl w:ilvl="7" w:tplc="75FCB88E" w:tentative="1">
      <w:start w:val="1"/>
      <w:numFmt w:val="bullet"/>
      <w:lvlText w:val="•"/>
      <w:lvlJc w:val="left"/>
      <w:pPr>
        <w:tabs>
          <w:tab w:val="num" w:pos="5760"/>
        </w:tabs>
        <w:ind w:left="5760" w:hanging="360"/>
      </w:pPr>
      <w:rPr>
        <w:rFonts w:ascii="Arial" w:hAnsi="Arial" w:hint="default"/>
      </w:rPr>
    </w:lvl>
    <w:lvl w:ilvl="8" w:tplc="8E6A1B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4E1320"/>
    <w:multiLevelType w:val="hybridMultilevel"/>
    <w:tmpl w:val="D8BEB1B4"/>
    <w:lvl w:ilvl="0" w:tplc="BF8E4272">
      <w:start w:val="1"/>
      <w:numFmt w:val="bullet"/>
      <w:lvlText w:val="•"/>
      <w:lvlJc w:val="left"/>
      <w:pPr>
        <w:tabs>
          <w:tab w:val="num" w:pos="720"/>
        </w:tabs>
        <w:ind w:left="720" w:hanging="360"/>
      </w:pPr>
      <w:rPr>
        <w:rFonts w:ascii="Arial" w:hAnsi="Arial" w:hint="default"/>
      </w:rPr>
    </w:lvl>
    <w:lvl w:ilvl="1" w:tplc="69903FC6" w:tentative="1">
      <w:start w:val="1"/>
      <w:numFmt w:val="bullet"/>
      <w:lvlText w:val="•"/>
      <w:lvlJc w:val="left"/>
      <w:pPr>
        <w:tabs>
          <w:tab w:val="num" w:pos="1440"/>
        </w:tabs>
        <w:ind w:left="1440" w:hanging="360"/>
      </w:pPr>
      <w:rPr>
        <w:rFonts w:ascii="Arial" w:hAnsi="Arial" w:hint="default"/>
      </w:rPr>
    </w:lvl>
    <w:lvl w:ilvl="2" w:tplc="0360FC7E" w:tentative="1">
      <w:start w:val="1"/>
      <w:numFmt w:val="bullet"/>
      <w:lvlText w:val="•"/>
      <w:lvlJc w:val="left"/>
      <w:pPr>
        <w:tabs>
          <w:tab w:val="num" w:pos="2160"/>
        </w:tabs>
        <w:ind w:left="2160" w:hanging="360"/>
      </w:pPr>
      <w:rPr>
        <w:rFonts w:ascii="Arial" w:hAnsi="Arial" w:hint="default"/>
      </w:rPr>
    </w:lvl>
    <w:lvl w:ilvl="3" w:tplc="3962E59A" w:tentative="1">
      <w:start w:val="1"/>
      <w:numFmt w:val="bullet"/>
      <w:lvlText w:val="•"/>
      <w:lvlJc w:val="left"/>
      <w:pPr>
        <w:tabs>
          <w:tab w:val="num" w:pos="2880"/>
        </w:tabs>
        <w:ind w:left="2880" w:hanging="360"/>
      </w:pPr>
      <w:rPr>
        <w:rFonts w:ascii="Arial" w:hAnsi="Arial" w:hint="default"/>
      </w:rPr>
    </w:lvl>
    <w:lvl w:ilvl="4" w:tplc="0C742BD8" w:tentative="1">
      <w:start w:val="1"/>
      <w:numFmt w:val="bullet"/>
      <w:lvlText w:val="•"/>
      <w:lvlJc w:val="left"/>
      <w:pPr>
        <w:tabs>
          <w:tab w:val="num" w:pos="3600"/>
        </w:tabs>
        <w:ind w:left="3600" w:hanging="360"/>
      </w:pPr>
      <w:rPr>
        <w:rFonts w:ascii="Arial" w:hAnsi="Arial" w:hint="default"/>
      </w:rPr>
    </w:lvl>
    <w:lvl w:ilvl="5" w:tplc="47BA409E" w:tentative="1">
      <w:start w:val="1"/>
      <w:numFmt w:val="bullet"/>
      <w:lvlText w:val="•"/>
      <w:lvlJc w:val="left"/>
      <w:pPr>
        <w:tabs>
          <w:tab w:val="num" w:pos="4320"/>
        </w:tabs>
        <w:ind w:left="4320" w:hanging="360"/>
      </w:pPr>
      <w:rPr>
        <w:rFonts w:ascii="Arial" w:hAnsi="Arial" w:hint="default"/>
      </w:rPr>
    </w:lvl>
    <w:lvl w:ilvl="6" w:tplc="711A5BD8" w:tentative="1">
      <w:start w:val="1"/>
      <w:numFmt w:val="bullet"/>
      <w:lvlText w:val="•"/>
      <w:lvlJc w:val="left"/>
      <w:pPr>
        <w:tabs>
          <w:tab w:val="num" w:pos="5040"/>
        </w:tabs>
        <w:ind w:left="5040" w:hanging="360"/>
      </w:pPr>
      <w:rPr>
        <w:rFonts w:ascii="Arial" w:hAnsi="Arial" w:hint="default"/>
      </w:rPr>
    </w:lvl>
    <w:lvl w:ilvl="7" w:tplc="CBA4EE68" w:tentative="1">
      <w:start w:val="1"/>
      <w:numFmt w:val="bullet"/>
      <w:lvlText w:val="•"/>
      <w:lvlJc w:val="left"/>
      <w:pPr>
        <w:tabs>
          <w:tab w:val="num" w:pos="5760"/>
        </w:tabs>
        <w:ind w:left="5760" w:hanging="360"/>
      </w:pPr>
      <w:rPr>
        <w:rFonts w:ascii="Arial" w:hAnsi="Arial" w:hint="default"/>
      </w:rPr>
    </w:lvl>
    <w:lvl w:ilvl="8" w:tplc="CD7487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3721FF"/>
    <w:multiLevelType w:val="hybridMultilevel"/>
    <w:tmpl w:val="C032D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EA490E"/>
    <w:multiLevelType w:val="hybridMultilevel"/>
    <w:tmpl w:val="C396EAD4"/>
    <w:lvl w:ilvl="0" w:tplc="5136114C">
      <w:start w:val="1"/>
      <w:numFmt w:val="bullet"/>
      <w:lvlText w:val="•"/>
      <w:lvlJc w:val="left"/>
      <w:pPr>
        <w:tabs>
          <w:tab w:val="num" w:pos="720"/>
        </w:tabs>
        <w:ind w:left="720" w:hanging="360"/>
      </w:pPr>
      <w:rPr>
        <w:rFonts w:ascii="Arial" w:hAnsi="Arial" w:hint="default"/>
      </w:rPr>
    </w:lvl>
    <w:lvl w:ilvl="1" w:tplc="FAA8A574" w:tentative="1">
      <w:start w:val="1"/>
      <w:numFmt w:val="bullet"/>
      <w:lvlText w:val="•"/>
      <w:lvlJc w:val="left"/>
      <w:pPr>
        <w:tabs>
          <w:tab w:val="num" w:pos="1440"/>
        </w:tabs>
        <w:ind w:left="1440" w:hanging="360"/>
      </w:pPr>
      <w:rPr>
        <w:rFonts w:ascii="Arial" w:hAnsi="Arial" w:hint="default"/>
      </w:rPr>
    </w:lvl>
    <w:lvl w:ilvl="2" w:tplc="DB3060CA" w:tentative="1">
      <w:start w:val="1"/>
      <w:numFmt w:val="bullet"/>
      <w:lvlText w:val="•"/>
      <w:lvlJc w:val="left"/>
      <w:pPr>
        <w:tabs>
          <w:tab w:val="num" w:pos="2160"/>
        </w:tabs>
        <w:ind w:left="2160" w:hanging="360"/>
      </w:pPr>
      <w:rPr>
        <w:rFonts w:ascii="Arial" w:hAnsi="Arial" w:hint="default"/>
      </w:rPr>
    </w:lvl>
    <w:lvl w:ilvl="3" w:tplc="A8CC06DC" w:tentative="1">
      <w:start w:val="1"/>
      <w:numFmt w:val="bullet"/>
      <w:lvlText w:val="•"/>
      <w:lvlJc w:val="left"/>
      <w:pPr>
        <w:tabs>
          <w:tab w:val="num" w:pos="2880"/>
        </w:tabs>
        <w:ind w:left="2880" w:hanging="360"/>
      </w:pPr>
      <w:rPr>
        <w:rFonts w:ascii="Arial" w:hAnsi="Arial" w:hint="default"/>
      </w:rPr>
    </w:lvl>
    <w:lvl w:ilvl="4" w:tplc="7D4E8172" w:tentative="1">
      <w:start w:val="1"/>
      <w:numFmt w:val="bullet"/>
      <w:lvlText w:val="•"/>
      <w:lvlJc w:val="left"/>
      <w:pPr>
        <w:tabs>
          <w:tab w:val="num" w:pos="3600"/>
        </w:tabs>
        <w:ind w:left="3600" w:hanging="360"/>
      </w:pPr>
      <w:rPr>
        <w:rFonts w:ascii="Arial" w:hAnsi="Arial" w:hint="default"/>
      </w:rPr>
    </w:lvl>
    <w:lvl w:ilvl="5" w:tplc="7510504C" w:tentative="1">
      <w:start w:val="1"/>
      <w:numFmt w:val="bullet"/>
      <w:lvlText w:val="•"/>
      <w:lvlJc w:val="left"/>
      <w:pPr>
        <w:tabs>
          <w:tab w:val="num" w:pos="4320"/>
        </w:tabs>
        <w:ind w:left="4320" w:hanging="360"/>
      </w:pPr>
      <w:rPr>
        <w:rFonts w:ascii="Arial" w:hAnsi="Arial" w:hint="default"/>
      </w:rPr>
    </w:lvl>
    <w:lvl w:ilvl="6" w:tplc="024EBD1A" w:tentative="1">
      <w:start w:val="1"/>
      <w:numFmt w:val="bullet"/>
      <w:lvlText w:val="•"/>
      <w:lvlJc w:val="left"/>
      <w:pPr>
        <w:tabs>
          <w:tab w:val="num" w:pos="5040"/>
        </w:tabs>
        <w:ind w:left="5040" w:hanging="360"/>
      </w:pPr>
      <w:rPr>
        <w:rFonts w:ascii="Arial" w:hAnsi="Arial" w:hint="default"/>
      </w:rPr>
    </w:lvl>
    <w:lvl w:ilvl="7" w:tplc="0BFAE1F0" w:tentative="1">
      <w:start w:val="1"/>
      <w:numFmt w:val="bullet"/>
      <w:lvlText w:val="•"/>
      <w:lvlJc w:val="left"/>
      <w:pPr>
        <w:tabs>
          <w:tab w:val="num" w:pos="5760"/>
        </w:tabs>
        <w:ind w:left="5760" w:hanging="360"/>
      </w:pPr>
      <w:rPr>
        <w:rFonts w:ascii="Arial" w:hAnsi="Arial" w:hint="default"/>
      </w:rPr>
    </w:lvl>
    <w:lvl w:ilvl="8" w:tplc="43D6F0A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76556B9"/>
    <w:multiLevelType w:val="hybridMultilevel"/>
    <w:tmpl w:val="1CC89BA6"/>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38543049"/>
    <w:multiLevelType w:val="hybridMultilevel"/>
    <w:tmpl w:val="3DFC7564"/>
    <w:lvl w:ilvl="0" w:tplc="04070001">
      <w:start w:val="1"/>
      <w:numFmt w:val="bullet"/>
      <w:lvlText w:val=""/>
      <w:lvlJc w:val="left"/>
      <w:pPr>
        <w:ind w:left="1440" w:hanging="360"/>
      </w:pPr>
      <w:rPr>
        <w:rFonts w:ascii="Symbol" w:hAnsi="Symbol" w:cs="Symbol"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3B613369"/>
    <w:multiLevelType w:val="hybridMultilevel"/>
    <w:tmpl w:val="FCBE9F4A"/>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2" w15:restartNumberingAfterBreak="0">
    <w:nsid w:val="3E672B6F"/>
    <w:multiLevelType w:val="hybridMultilevel"/>
    <w:tmpl w:val="F1A27650"/>
    <w:lvl w:ilvl="0" w:tplc="5A4C8822">
      <w:start w:val="1"/>
      <w:numFmt w:val="bullet"/>
      <w:lvlText w:val=""/>
      <w:lvlJc w:val="left"/>
      <w:pPr>
        <w:tabs>
          <w:tab w:val="num" w:pos="720"/>
        </w:tabs>
        <w:ind w:left="720" w:hanging="360"/>
      </w:pPr>
      <w:rPr>
        <w:rFonts w:ascii="Symbol" w:hAnsi="Symbol" w:hint="default"/>
      </w:rPr>
    </w:lvl>
    <w:lvl w:ilvl="1" w:tplc="ED06B4D0" w:tentative="1">
      <w:start w:val="1"/>
      <w:numFmt w:val="bullet"/>
      <w:lvlText w:val=""/>
      <w:lvlJc w:val="left"/>
      <w:pPr>
        <w:tabs>
          <w:tab w:val="num" w:pos="1440"/>
        </w:tabs>
        <w:ind w:left="1440" w:hanging="360"/>
      </w:pPr>
      <w:rPr>
        <w:rFonts w:ascii="Symbol" w:hAnsi="Symbol" w:hint="default"/>
      </w:rPr>
    </w:lvl>
    <w:lvl w:ilvl="2" w:tplc="0BFC32D4" w:tentative="1">
      <w:start w:val="1"/>
      <w:numFmt w:val="bullet"/>
      <w:lvlText w:val=""/>
      <w:lvlJc w:val="left"/>
      <w:pPr>
        <w:tabs>
          <w:tab w:val="num" w:pos="2160"/>
        </w:tabs>
        <w:ind w:left="2160" w:hanging="360"/>
      </w:pPr>
      <w:rPr>
        <w:rFonts w:ascii="Symbol" w:hAnsi="Symbol" w:hint="default"/>
      </w:rPr>
    </w:lvl>
    <w:lvl w:ilvl="3" w:tplc="54B29AF6" w:tentative="1">
      <w:start w:val="1"/>
      <w:numFmt w:val="bullet"/>
      <w:lvlText w:val=""/>
      <w:lvlJc w:val="left"/>
      <w:pPr>
        <w:tabs>
          <w:tab w:val="num" w:pos="2880"/>
        </w:tabs>
        <w:ind w:left="2880" w:hanging="360"/>
      </w:pPr>
      <w:rPr>
        <w:rFonts w:ascii="Symbol" w:hAnsi="Symbol" w:hint="default"/>
      </w:rPr>
    </w:lvl>
    <w:lvl w:ilvl="4" w:tplc="48C2C4EA" w:tentative="1">
      <w:start w:val="1"/>
      <w:numFmt w:val="bullet"/>
      <w:lvlText w:val=""/>
      <w:lvlJc w:val="left"/>
      <w:pPr>
        <w:tabs>
          <w:tab w:val="num" w:pos="3600"/>
        </w:tabs>
        <w:ind w:left="3600" w:hanging="360"/>
      </w:pPr>
      <w:rPr>
        <w:rFonts w:ascii="Symbol" w:hAnsi="Symbol" w:hint="default"/>
      </w:rPr>
    </w:lvl>
    <w:lvl w:ilvl="5" w:tplc="D88AD094" w:tentative="1">
      <w:start w:val="1"/>
      <w:numFmt w:val="bullet"/>
      <w:lvlText w:val=""/>
      <w:lvlJc w:val="left"/>
      <w:pPr>
        <w:tabs>
          <w:tab w:val="num" w:pos="4320"/>
        </w:tabs>
        <w:ind w:left="4320" w:hanging="360"/>
      </w:pPr>
      <w:rPr>
        <w:rFonts w:ascii="Symbol" w:hAnsi="Symbol" w:hint="default"/>
      </w:rPr>
    </w:lvl>
    <w:lvl w:ilvl="6" w:tplc="45C4FC78" w:tentative="1">
      <w:start w:val="1"/>
      <w:numFmt w:val="bullet"/>
      <w:lvlText w:val=""/>
      <w:lvlJc w:val="left"/>
      <w:pPr>
        <w:tabs>
          <w:tab w:val="num" w:pos="5040"/>
        </w:tabs>
        <w:ind w:left="5040" w:hanging="360"/>
      </w:pPr>
      <w:rPr>
        <w:rFonts w:ascii="Symbol" w:hAnsi="Symbol" w:hint="default"/>
      </w:rPr>
    </w:lvl>
    <w:lvl w:ilvl="7" w:tplc="0F72DCEE" w:tentative="1">
      <w:start w:val="1"/>
      <w:numFmt w:val="bullet"/>
      <w:lvlText w:val=""/>
      <w:lvlJc w:val="left"/>
      <w:pPr>
        <w:tabs>
          <w:tab w:val="num" w:pos="5760"/>
        </w:tabs>
        <w:ind w:left="5760" w:hanging="360"/>
      </w:pPr>
      <w:rPr>
        <w:rFonts w:ascii="Symbol" w:hAnsi="Symbol" w:hint="default"/>
      </w:rPr>
    </w:lvl>
    <w:lvl w:ilvl="8" w:tplc="0ED8B01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7B950C9"/>
    <w:multiLevelType w:val="hybridMultilevel"/>
    <w:tmpl w:val="023271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E781296"/>
    <w:multiLevelType w:val="hybridMultilevel"/>
    <w:tmpl w:val="945C0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82275C"/>
    <w:multiLevelType w:val="hybridMultilevel"/>
    <w:tmpl w:val="5D94616C"/>
    <w:lvl w:ilvl="0" w:tplc="025034C2">
      <w:start w:val="1"/>
      <w:numFmt w:val="bullet"/>
      <w:lvlText w:val="•"/>
      <w:lvlJc w:val="left"/>
      <w:pPr>
        <w:tabs>
          <w:tab w:val="num" w:pos="720"/>
        </w:tabs>
        <w:ind w:left="720" w:hanging="360"/>
      </w:pPr>
      <w:rPr>
        <w:rFonts w:ascii="Arial" w:hAnsi="Arial" w:hint="default"/>
      </w:rPr>
    </w:lvl>
    <w:lvl w:ilvl="1" w:tplc="7B32A26A" w:tentative="1">
      <w:start w:val="1"/>
      <w:numFmt w:val="bullet"/>
      <w:lvlText w:val="•"/>
      <w:lvlJc w:val="left"/>
      <w:pPr>
        <w:tabs>
          <w:tab w:val="num" w:pos="1440"/>
        </w:tabs>
        <w:ind w:left="1440" w:hanging="360"/>
      </w:pPr>
      <w:rPr>
        <w:rFonts w:ascii="Arial" w:hAnsi="Arial" w:hint="default"/>
      </w:rPr>
    </w:lvl>
    <w:lvl w:ilvl="2" w:tplc="4C78EEFA" w:tentative="1">
      <w:start w:val="1"/>
      <w:numFmt w:val="bullet"/>
      <w:lvlText w:val="•"/>
      <w:lvlJc w:val="left"/>
      <w:pPr>
        <w:tabs>
          <w:tab w:val="num" w:pos="2160"/>
        </w:tabs>
        <w:ind w:left="2160" w:hanging="360"/>
      </w:pPr>
      <w:rPr>
        <w:rFonts w:ascii="Arial" w:hAnsi="Arial" w:hint="default"/>
      </w:rPr>
    </w:lvl>
    <w:lvl w:ilvl="3" w:tplc="89CCB80E" w:tentative="1">
      <w:start w:val="1"/>
      <w:numFmt w:val="bullet"/>
      <w:lvlText w:val="•"/>
      <w:lvlJc w:val="left"/>
      <w:pPr>
        <w:tabs>
          <w:tab w:val="num" w:pos="2880"/>
        </w:tabs>
        <w:ind w:left="2880" w:hanging="360"/>
      </w:pPr>
      <w:rPr>
        <w:rFonts w:ascii="Arial" w:hAnsi="Arial" w:hint="default"/>
      </w:rPr>
    </w:lvl>
    <w:lvl w:ilvl="4" w:tplc="9026A2CA" w:tentative="1">
      <w:start w:val="1"/>
      <w:numFmt w:val="bullet"/>
      <w:lvlText w:val="•"/>
      <w:lvlJc w:val="left"/>
      <w:pPr>
        <w:tabs>
          <w:tab w:val="num" w:pos="3600"/>
        </w:tabs>
        <w:ind w:left="3600" w:hanging="360"/>
      </w:pPr>
      <w:rPr>
        <w:rFonts w:ascii="Arial" w:hAnsi="Arial" w:hint="default"/>
      </w:rPr>
    </w:lvl>
    <w:lvl w:ilvl="5" w:tplc="CF2C89E6" w:tentative="1">
      <w:start w:val="1"/>
      <w:numFmt w:val="bullet"/>
      <w:lvlText w:val="•"/>
      <w:lvlJc w:val="left"/>
      <w:pPr>
        <w:tabs>
          <w:tab w:val="num" w:pos="4320"/>
        </w:tabs>
        <w:ind w:left="4320" w:hanging="360"/>
      </w:pPr>
      <w:rPr>
        <w:rFonts w:ascii="Arial" w:hAnsi="Arial" w:hint="default"/>
      </w:rPr>
    </w:lvl>
    <w:lvl w:ilvl="6" w:tplc="D6ECD656" w:tentative="1">
      <w:start w:val="1"/>
      <w:numFmt w:val="bullet"/>
      <w:lvlText w:val="•"/>
      <w:lvlJc w:val="left"/>
      <w:pPr>
        <w:tabs>
          <w:tab w:val="num" w:pos="5040"/>
        </w:tabs>
        <w:ind w:left="5040" w:hanging="360"/>
      </w:pPr>
      <w:rPr>
        <w:rFonts w:ascii="Arial" w:hAnsi="Arial" w:hint="default"/>
      </w:rPr>
    </w:lvl>
    <w:lvl w:ilvl="7" w:tplc="63FA091A" w:tentative="1">
      <w:start w:val="1"/>
      <w:numFmt w:val="bullet"/>
      <w:lvlText w:val="•"/>
      <w:lvlJc w:val="left"/>
      <w:pPr>
        <w:tabs>
          <w:tab w:val="num" w:pos="5760"/>
        </w:tabs>
        <w:ind w:left="5760" w:hanging="360"/>
      </w:pPr>
      <w:rPr>
        <w:rFonts w:ascii="Arial" w:hAnsi="Arial" w:hint="default"/>
      </w:rPr>
    </w:lvl>
    <w:lvl w:ilvl="8" w:tplc="A91069B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5183508"/>
    <w:multiLevelType w:val="hybridMultilevel"/>
    <w:tmpl w:val="550653CC"/>
    <w:lvl w:ilvl="0" w:tplc="3200A812">
      <w:start w:val="1"/>
      <w:numFmt w:val="bullet"/>
      <w:lvlText w:val="•"/>
      <w:lvlJc w:val="left"/>
      <w:pPr>
        <w:tabs>
          <w:tab w:val="num" w:pos="720"/>
        </w:tabs>
        <w:ind w:left="720" w:hanging="360"/>
      </w:pPr>
      <w:rPr>
        <w:rFonts w:ascii="Arial" w:hAnsi="Arial" w:hint="default"/>
      </w:rPr>
    </w:lvl>
    <w:lvl w:ilvl="1" w:tplc="6A387D06" w:tentative="1">
      <w:start w:val="1"/>
      <w:numFmt w:val="bullet"/>
      <w:lvlText w:val="•"/>
      <w:lvlJc w:val="left"/>
      <w:pPr>
        <w:tabs>
          <w:tab w:val="num" w:pos="1440"/>
        </w:tabs>
        <w:ind w:left="1440" w:hanging="360"/>
      </w:pPr>
      <w:rPr>
        <w:rFonts w:ascii="Arial" w:hAnsi="Arial" w:hint="default"/>
      </w:rPr>
    </w:lvl>
    <w:lvl w:ilvl="2" w:tplc="EED87C6A" w:tentative="1">
      <w:start w:val="1"/>
      <w:numFmt w:val="bullet"/>
      <w:lvlText w:val="•"/>
      <w:lvlJc w:val="left"/>
      <w:pPr>
        <w:tabs>
          <w:tab w:val="num" w:pos="2160"/>
        </w:tabs>
        <w:ind w:left="2160" w:hanging="360"/>
      </w:pPr>
      <w:rPr>
        <w:rFonts w:ascii="Arial" w:hAnsi="Arial" w:hint="default"/>
      </w:rPr>
    </w:lvl>
    <w:lvl w:ilvl="3" w:tplc="737AAFAE" w:tentative="1">
      <w:start w:val="1"/>
      <w:numFmt w:val="bullet"/>
      <w:lvlText w:val="•"/>
      <w:lvlJc w:val="left"/>
      <w:pPr>
        <w:tabs>
          <w:tab w:val="num" w:pos="2880"/>
        </w:tabs>
        <w:ind w:left="2880" w:hanging="360"/>
      </w:pPr>
      <w:rPr>
        <w:rFonts w:ascii="Arial" w:hAnsi="Arial" w:hint="default"/>
      </w:rPr>
    </w:lvl>
    <w:lvl w:ilvl="4" w:tplc="53345244" w:tentative="1">
      <w:start w:val="1"/>
      <w:numFmt w:val="bullet"/>
      <w:lvlText w:val="•"/>
      <w:lvlJc w:val="left"/>
      <w:pPr>
        <w:tabs>
          <w:tab w:val="num" w:pos="3600"/>
        </w:tabs>
        <w:ind w:left="3600" w:hanging="360"/>
      </w:pPr>
      <w:rPr>
        <w:rFonts w:ascii="Arial" w:hAnsi="Arial" w:hint="default"/>
      </w:rPr>
    </w:lvl>
    <w:lvl w:ilvl="5" w:tplc="547CA194" w:tentative="1">
      <w:start w:val="1"/>
      <w:numFmt w:val="bullet"/>
      <w:lvlText w:val="•"/>
      <w:lvlJc w:val="left"/>
      <w:pPr>
        <w:tabs>
          <w:tab w:val="num" w:pos="4320"/>
        </w:tabs>
        <w:ind w:left="4320" w:hanging="360"/>
      </w:pPr>
      <w:rPr>
        <w:rFonts w:ascii="Arial" w:hAnsi="Arial" w:hint="default"/>
      </w:rPr>
    </w:lvl>
    <w:lvl w:ilvl="6" w:tplc="24FC3264" w:tentative="1">
      <w:start w:val="1"/>
      <w:numFmt w:val="bullet"/>
      <w:lvlText w:val="•"/>
      <w:lvlJc w:val="left"/>
      <w:pPr>
        <w:tabs>
          <w:tab w:val="num" w:pos="5040"/>
        </w:tabs>
        <w:ind w:left="5040" w:hanging="360"/>
      </w:pPr>
      <w:rPr>
        <w:rFonts w:ascii="Arial" w:hAnsi="Arial" w:hint="default"/>
      </w:rPr>
    </w:lvl>
    <w:lvl w:ilvl="7" w:tplc="75FCB88E" w:tentative="1">
      <w:start w:val="1"/>
      <w:numFmt w:val="bullet"/>
      <w:lvlText w:val="•"/>
      <w:lvlJc w:val="left"/>
      <w:pPr>
        <w:tabs>
          <w:tab w:val="num" w:pos="5760"/>
        </w:tabs>
        <w:ind w:left="5760" w:hanging="360"/>
      </w:pPr>
      <w:rPr>
        <w:rFonts w:ascii="Arial" w:hAnsi="Arial" w:hint="default"/>
      </w:rPr>
    </w:lvl>
    <w:lvl w:ilvl="8" w:tplc="8E6A1B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C963F22"/>
    <w:multiLevelType w:val="hybridMultilevel"/>
    <w:tmpl w:val="A1863AF2"/>
    <w:lvl w:ilvl="0" w:tplc="04070001">
      <w:start w:val="1"/>
      <w:numFmt w:val="bullet"/>
      <w:lvlText w:val=""/>
      <w:lvlJc w:val="left"/>
      <w:pPr>
        <w:tabs>
          <w:tab w:val="num" w:pos="720"/>
        </w:tabs>
        <w:ind w:left="720" w:hanging="360"/>
      </w:pPr>
      <w:rPr>
        <w:rFonts w:ascii="Symbol" w:hAnsi="Symbol" w:hint="default"/>
      </w:rPr>
    </w:lvl>
    <w:lvl w:ilvl="1" w:tplc="29168C1E" w:tentative="1">
      <w:start w:val="1"/>
      <w:numFmt w:val="bullet"/>
      <w:lvlText w:val="•"/>
      <w:lvlJc w:val="left"/>
      <w:pPr>
        <w:tabs>
          <w:tab w:val="num" w:pos="1440"/>
        </w:tabs>
        <w:ind w:left="1440" w:hanging="360"/>
      </w:pPr>
      <w:rPr>
        <w:rFonts w:ascii="Arial" w:hAnsi="Arial" w:hint="default"/>
      </w:rPr>
    </w:lvl>
    <w:lvl w:ilvl="2" w:tplc="DBEC7432" w:tentative="1">
      <w:start w:val="1"/>
      <w:numFmt w:val="bullet"/>
      <w:lvlText w:val="•"/>
      <w:lvlJc w:val="left"/>
      <w:pPr>
        <w:tabs>
          <w:tab w:val="num" w:pos="2160"/>
        </w:tabs>
        <w:ind w:left="2160" w:hanging="360"/>
      </w:pPr>
      <w:rPr>
        <w:rFonts w:ascii="Arial" w:hAnsi="Arial" w:hint="default"/>
      </w:rPr>
    </w:lvl>
    <w:lvl w:ilvl="3" w:tplc="373415D8" w:tentative="1">
      <w:start w:val="1"/>
      <w:numFmt w:val="bullet"/>
      <w:lvlText w:val="•"/>
      <w:lvlJc w:val="left"/>
      <w:pPr>
        <w:tabs>
          <w:tab w:val="num" w:pos="2880"/>
        </w:tabs>
        <w:ind w:left="2880" w:hanging="360"/>
      </w:pPr>
      <w:rPr>
        <w:rFonts w:ascii="Arial" w:hAnsi="Arial" w:hint="default"/>
      </w:rPr>
    </w:lvl>
    <w:lvl w:ilvl="4" w:tplc="47B0AEA6" w:tentative="1">
      <w:start w:val="1"/>
      <w:numFmt w:val="bullet"/>
      <w:lvlText w:val="•"/>
      <w:lvlJc w:val="left"/>
      <w:pPr>
        <w:tabs>
          <w:tab w:val="num" w:pos="3600"/>
        </w:tabs>
        <w:ind w:left="3600" w:hanging="360"/>
      </w:pPr>
      <w:rPr>
        <w:rFonts w:ascii="Arial" w:hAnsi="Arial" w:hint="default"/>
      </w:rPr>
    </w:lvl>
    <w:lvl w:ilvl="5" w:tplc="C212A046" w:tentative="1">
      <w:start w:val="1"/>
      <w:numFmt w:val="bullet"/>
      <w:lvlText w:val="•"/>
      <w:lvlJc w:val="left"/>
      <w:pPr>
        <w:tabs>
          <w:tab w:val="num" w:pos="4320"/>
        </w:tabs>
        <w:ind w:left="4320" w:hanging="360"/>
      </w:pPr>
      <w:rPr>
        <w:rFonts w:ascii="Arial" w:hAnsi="Arial" w:hint="default"/>
      </w:rPr>
    </w:lvl>
    <w:lvl w:ilvl="6" w:tplc="21148800" w:tentative="1">
      <w:start w:val="1"/>
      <w:numFmt w:val="bullet"/>
      <w:lvlText w:val="•"/>
      <w:lvlJc w:val="left"/>
      <w:pPr>
        <w:tabs>
          <w:tab w:val="num" w:pos="5040"/>
        </w:tabs>
        <w:ind w:left="5040" w:hanging="360"/>
      </w:pPr>
      <w:rPr>
        <w:rFonts w:ascii="Arial" w:hAnsi="Arial" w:hint="default"/>
      </w:rPr>
    </w:lvl>
    <w:lvl w:ilvl="7" w:tplc="FAB0C97E" w:tentative="1">
      <w:start w:val="1"/>
      <w:numFmt w:val="bullet"/>
      <w:lvlText w:val="•"/>
      <w:lvlJc w:val="left"/>
      <w:pPr>
        <w:tabs>
          <w:tab w:val="num" w:pos="5760"/>
        </w:tabs>
        <w:ind w:left="5760" w:hanging="360"/>
      </w:pPr>
      <w:rPr>
        <w:rFonts w:ascii="Arial" w:hAnsi="Arial" w:hint="default"/>
      </w:rPr>
    </w:lvl>
    <w:lvl w:ilvl="8" w:tplc="751AD15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C71680"/>
    <w:multiLevelType w:val="hybridMultilevel"/>
    <w:tmpl w:val="E7F6480A"/>
    <w:lvl w:ilvl="0" w:tplc="04070001">
      <w:start w:val="1"/>
      <w:numFmt w:val="bullet"/>
      <w:lvlText w:val=""/>
      <w:lvlJc w:val="left"/>
      <w:pPr>
        <w:tabs>
          <w:tab w:val="num" w:pos="720"/>
        </w:tabs>
        <w:ind w:left="720" w:hanging="360"/>
      </w:pPr>
      <w:rPr>
        <w:rFonts w:ascii="Symbol" w:hAnsi="Symbol" w:hint="default"/>
      </w:rPr>
    </w:lvl>
    <w:lvl w:ilvl="1" w:tplc="6A387D06" w:tentative="1">
      <w:start w:val="1"/>
      <w:numFmt w:val="bullet"/>
      <w:lvlText w:val="•"/>
      <w:lvlJc w:val="left"/>
      <w:pPr>
        <w:tabs>
          <w:tab w:val="num" w:pos="1440"/>
        </w:tabs>
        <w:ind w:left="1440" w:hanging="360"/>
      </w:pPr>
      <w:rPr>
        <w:rFonts w:ascii="Arial" w:hAnsi="Arial" w:hint="default"/>
      </w:rPr>
    </w:lvl>
    <w:lvl w:ilvl="2" w:tplc="EED87C6A" w:tentative="1">
      <w:start w:val="1"/>
      <w:numFmt w:val="bullet"/>
      <w:lvlText w:val="•"/>
      <w:lvlJc w:val="left"/>
      <w:pPr>
        <w:tabs>
          <w:tab w:val="num" w:pos="2160"/>
        </w:tabs>
        <w:ind w:left="2160" w:hanging="360"/>
      </w:pPr>
      <w:rPr>
        <w:rFonts w:ascii="Arial" w:hAnsi="Arial" w:hint="default"/>
      </w:rPr>
    </w:lvl>
    <w:lvl w:ilvl="3" w:tplc="737AAFAE" w:tentative="1">
      <w:start w:val="1"/>
      <w:numFmt w:val="bullet"/>
      <w:lvlText w:val="•"/>
      <w:lvlJc w:val="left"/>
      <w:pPr>
        <w:tabs>
          <w:tab w:val="num" w:pos="2880"/>
        </w:tabs>
        <w:ind w:left="2880" w:hanging="360"/>
      </w:pPr>
      <w:rPr>
        <w:rFonts w:ascii="Arial" w:hAnsi="Arial" w:hint="default"/>
      </w:rPr>
    </w:lvl>
    <w:lvl w:ilvl="4" w:tplc="53345244" w:tentative="1">
      <w:start w:val="1"/>
      <w:numFmt w:val="bullet"/>
      <w:lvlText w:val="•"/>
      <w:lvlJc w:val="left"/>
      <w:pPr>
        <w:tabs>
          <w:tab w:val="num" w:pos="3600"/>
        </w:tabs>
        <w:ind w:left="3600" w:hanging="360"/>
      </w:pPr>
      <w:rPr>
        <w:rFonts w:ascii="Arial" w:hAnsi="Arial" w:hint="default"/>
      </w:rPr>
    </w:lvl>
    <w:lvl w:ilvl="5" w:tplc="547CA194" w:tentative="1">
      <w:start w:val="1"/>
      <w:numFmt w:val="bullet"/>
      <w:lvlText w:val="•"/>
      <w:lvlJc w:val="left"/>
      <w:pPr>
        <w:tabs>
          <w:tab w:val="num" w:pos="4320"/>
        </w:tabs>
        <w:ind w:left="4320" w:hanging="360"/>
      </w:pPr>
      <w:rPr>
        <w:rFonts w:ascii="Arial" w:hAnsi="Arial" w:hint="default"/>
      </w:rPr>
    </w:lvl>
    <w:lvl w:ilvl="6" w:tplc="24FC3264" w:tentative="1">
      <w:start w:val="1"/>
      <w:numFmt w:val="bullet"/>
      <w:lvlText w:val="•"/>
      <w:lvlJc w:val="left"/>
      <w:pPr>
        <w:tabs>
          <w:tab w:val="num" w:pos="5040"/>
        </w:tabs>
        <w:ind w:left="5040" w:hanging="360"/>
      </w:pPr>
      <w:rPr>
        <w:rFonts w:ascii="Arial" w:hAnsi="Arial" w:hint="default"/>
      </w:rPr>
    </w:lvl>
    <w:lvl w:ilvl="7" w:tplc="75FCB88E" w:tentative="1">
      <w:start w:val="1"/>
      <w:numFmt w:val="bullet"/>
      <w:lvlText w:val="•"/>
      <w:lvlJc w:val="left"/>
      <w:pPr>
        <w:tabs>
          <w:tab w:val="num" w:pos="5760"/>
        </w:tabs>
        <w:ind w:left="5760" w:hanging="360"/>
      </w:pPr>
      <w:rPr>
        <w:rFonts w:ascii="Arial" w:hAnsi="Arial" w:hint="default"/>
      </w:rPr>
    </w:lvl>
    <w:lvl w:ilvl="8" w:tplc="8E6A1BE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A99401F"/>
    <w:multiLevelType w:val="hybridMultilevel"/>
    <w:tmpl w:val="D96CB0B4"/>
    <w:lvl w:ilvl="0" w:tplc="9A1CD378">
      <w:start w:val="1"/>
      <w:numFmt w:val="bullet"/>
      <w:lvlText w:val="•"/>
      <w:lvlJc w:val="left"/>
      <w:pPr>
        <w:ind w:left="108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B527046"/>
    <w:multiLevelType w:val="hybridMultilevel"/>
    <w:tmpl w:val="FAF66498"/>
    <w:lvl w:ilvl="0" w:tplc="9A1CD378">
      <w:start w:val="1"/>
      <w:numFmt w:val="bullet"/>
      <w:lvlText w:val="•"/>
      <w:lvlJc w:val="left"/>
      <w:pPr>
        <w:tabs>
          <w:tab w:val="num" w:pos="720"/>
        </w:tabs>
        <w:ind w:left="720" w:hanging="360"/>
      </w:pPr>
      <w:rPr>
        <w:rFonts w:ascii="Arial" w:hAnsi="Arial" w:hint="default"/>
      </w:rPr>
    </w:lvl>
    <w:lvl w:ilvl="1" w:tplc="3B827886" w:tentative="1">
      <w:start w:val="1"/>
      <w:numFmt w:val="bullet"/>
      <w:lvlText w:val="•"/>
      <w:lvlJc w:val="left"/>
      <w:pPr>
        <w:tabs>
          <w:tab w:val="num" w:pos="1440"/>
        </w:tabs>
        <w:ind w:left="1440" w:hanging="360"/>
      </w:pPr>
      <w:rPr>
        <w:rFonts w:ascii="Arial" w:hAnsi="Arial" w:hint="default"/>
      </w:rPr>
    </w:lvl>
    <w:lvl w:ilvl="2" w:tplc="0860C48E" w:tentative="1">
      <w:start w:val="1"/>
      <w:numFmt w:val="bullet"/>
      <w:lvlText w:val="•"/>
      <w:lvlJc w:val="left"/>
      <w:pPr>
        <w:tabs>
          <w:tab w:val="num" w:pos="2160"/>
        </w:tabs>
        <w:ind w:left="2160" w:hanging="360"/>
      </w:pPr>
      <w:rPr>
        <w:rFonts w:ascii="Arial" w:hAnsi="Arial" w:hint="default"/>
      </w:rPr>
    </w:lvl>
    <w:lvl w:ilvl="3" w:tplc="2CAC2784" w:tentative="1">
      <w:start w:val="1"/>
      <w:numFmt w:val="bullet"/>
      <w:lvlText w:val="•"/>
      <w:lvlJc w:val="left"/>
      <w:pPr>
        <w:tabs>
          <w:tab w:val="num" w:pos="2880"/>
        </w:tabs>
        <w:ind w:left="2880" w:hanging="360"/>
      </w:pPr>
      <w:rPr>
        <w:rFonts w:ascii="Arial" w:hAnsi="Arial" w:hint="default"/>
      </w:rPr>
    </w:lvl>
    <w:lvl w:ilvl="4" w:tplc="5DE6AFD2" w:tentative="1">
      <w:start w:val="1"/>
      <w:numFmt w:val="bullet"/>
      <w:lvlText w:val="•"/>
      <w:lvlJc w:val="left"/>
      <w:pPr>
        <w:tabs>
          <w:tab w:val="num" w:pos="3600"/>
        </w:tabs>
        <w:ind w:left="3600" w:hanging="360"/>
      </w:pPr>
      <w:rPr>
        <w:rFonts w:ascii="Arial" w:hAnsi="Arial" w:hint="default"/>
      </w:rPr>
    </w:lvl>
    <w:lvl w:ilvl="5" w:tplc="9D069DA0" w:tentative="1">
      <w:start w:val="1"/>
      <w:numFmt w:val="bullet"/>
      <w:lvlText w:val="•"/>
      <w:lvlJc w:val="left"/>
      <w:pPr>
        <w:tabs>
          <w:tab w:val="num" w:pos="4320"/>
        </w:tabs>
        <w:ind w:left="4320" w:hanging="360"/>
      </w:pPr>
      <w:rPr>
        <w:rFonts w:ascii="Arial" w:hAnsi="Arial" w:hint="default"/>
      </w:rPr>
    </w:lvl>
    <w:lvl w:ilvl="6" w:tplc="829CFF32" w:tentative="1">
      <w:start w:val="1"/>
      <w:numFmt w:val="bullet"/>
      <w:lvlText w:val="•"/>
      <w:lvlJc w:val="left"/>
      <w:pPr>
        <w:tabs>
          <w:tab w:val="num" w:pos="5040"/>
        </w:tabs>
        <w:ind w:left="5040" w:hanging="360"/>
      </w:pPr>
      <w:rPr>
        <w:rFonts w:ascii="Arial" w:hAnsi="Arial" w:hint="default"/>
      </w:rPr>
    </w:lvl>
    <w:lvl w:ilvl="7" w:tplc="BA920094" w:tentative="1">
      <w:start w:val="1"/>
      <w:numFmt w:val="bullet"/>
      <w:lvlText w:val="•"/>
      <w:lvlJc w:val="left"/>
      <w:pPr>
        <w:tabs>
          <w:tab w:val="num" w:pos="5760"/>
        </w:tabs>
        <w:ind w:left="5760" w:hanging="360"/>
      </w:pPr>
      <w:rPr>
        <w:rFonts w:ascii="Arial" w:hAnsi="Arial" w:hint="default"/>
      </w:rPr>
    </w:lvl>
    <w:lvl w:ilvl="8" w:tplc="788E66D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EF31F73"/>
    <w:multiLevelType w:val="hybridMultilevel"/>
    <w:tmpl w:val="EA8214E6"/>
    <w:lvl w:ilvl="0" w:tplc="14928ADE">
      <w:start w:val="1"/>
      <w:numFmt w:val="decimal"/>
      <w:lvlText w:val="%1."/>
      <w:lvlJc w:val="left"/>
      <w:pPr>
        <w:ind w:left="720" w:hanging="360"/>
      </w:pPr>
      <w:rPr>
        <w:rFonts w:hint="default"/>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C8A19E6"/>
    <w:multiLevelType w:val="hybridMultilevel"/>
    <w:tmpl w:val="61E4C128"/>
    <w:lvl w:ilvl="0" w:tplc="D53C0916">
      <w:start w:val="1"/>
      <w:numFmt w:val="bullet"/>
      <w:lvlText w:val="•"/>
      <w:lvlJc w:val="left"/>
      <w:pPr>
        <w:tabs>
          <w:tab w:val="num" w:pos="720"/>
        </w:tabs>
        <w:ind w:left="720" w:hanging="360"/>
      </w:pPr>
      <w:rPr>
        <w:rFonts w:ascii="Arial" w:hAnsi="Arial" w:hint="default"/>
      </w:rPr>
    </w:lvl>
    <w:lvl w:ilvl="1" w:tplc="CF6042D2" w:tentative="1">
      <w:start w:val="1"/>
      <w:numFmt w:val="bullet"/>
      <w:lvlText w:val="•"/>
      <w:lvlJc w:val="left"/>
      <w:pPr>
        <w:tabs>
          <w:tab w:val="num" w:pos="1440"/>
        </w:tabs>
        <w:ind w:left="1440" w:hanging="360"/>
      </w:pPr>
      <w:rPr>
        <w:rFonts w:ascii="Arial" w:hAnsi="Arial" w:hint="default"/>
      </w:rPr>
    </w:lvl>
    <w:lvl w:ilvl="2" w:tplc="D90C4E90" w:tentative="1">
      <w:start w:val="1"/>
      <w:numFmt w:val="bullet"/>
      <w:lvlText w:val="•"/>
      <w:lvlJc w:val="left"/>
      <w:pPr>
        <w:tabs>
          <w:tab w:val="num" w:pos="2160"/>
        </w:tabs>
        <w:ind w:left="2160" w:hanging="360"/>
      </w:pPr>
      <w:rPr>
        <w:rFonts w:ascii="Arial" w:hAnsi="Arial" w:hint="default"/>
      </w:rPr>
    </w:lvl>
    <w:lvl w:ilvl="3" w:tplc="41C46734" w:tentative="1">
      <w:start w:val="1"/>
      <w:numFmt w:val="bullet"/>
      <w:lvlText w:val="•"/>
      <w:lvlJc w:val="left"/>
      <w:pPr>
        <w:tabs>
          <w:tab w:val="num" w:pos="2880"/>
        </w:tabs>
        <w:ind w:left="2880" w:hanging="360"/>
      </w:pPr>
      <w:rPr>
        <w:rFonts w:ascii="Arial" w:hAnsi="Arial" w:hint="default"/>
      </w:rPr>
    </w:lvl>
    <w:lvl w:ilvl="4" w:tplc="9DC4E3A4" w:tentative="1">
      <w:start w:val="1"/>
      <w:numFmt w:val="bullet"/>
      <w:lvlText w:val="•"/>
      <w:lvlJc w:val="left"/>
      <w:pPr>
        <w:tabs>
          <w:tab w:val="num" w:pos="3600"/>
        </w:tabs>
        <w:ind w:left="3600" w:hanging="360"/>
      </w:pPr>
      <w:rPr>
        <w:rFonts w:ascii="Arial" w:hAnsi="Arial" w:hint="default"/>
      </w:rPr>
    </w:lvl>
    <w:lvl w:ilvl="5" w:tplc="8C643AA2" w:tentative="1">
      <w:start w:val="1"/>
      <w:numFmt w:val="bullet"/>
      <w:lvlText w:val="•"/>
      <w:lvlJc w:val="left"/>
      <w:pPr>
        <w:tabs>
          <w:tab w:val="num" w:pos="4320"/>
        </w:tabs>
        <w:ind w:left="4320" w:hanging="360"/>
      </w:pPr>
      <w:rPr>
        <w:rFonts w:ascii="Arial" w:hAnsi="Arial" w:hint="default"/>
      </w:rPr>
    </w:lvl>
    <w:lvl w:ilvl="6" w:tplc="DB841028" w:tentative="1">
      <w:start w:val="1"/>
      <w:numFmt w:val="bullet"/>
      <w:lvlText w:val="•"/>
      <w:lvlJc w:val="left"/>
      <w:pPr>
        <w:tabs>
          <w:tab w:val="num" w:pos="5040"/>
        </w:tabs>
        <w:ind w:left="5040" w:hanging="360"/>
      </w:pPr>
      <w:rPr>
        <w:rFonts w:ascii="Arial" w:hAnsi="Arial" w:hint="default"/>
      </w:rPr>
    </w:lvl>
    <w:lvl w:ilvl="7" w:tplc="53FEC5A0" w:tentative="1">
      <w:start w:val="1"/>
      <w:numFmt w:val="bullet"/>
      <w:lvlText w:val="•"/>
      <w:lvlJc w:val="left"/>
      <w:pPr>
        <w:tabs>
          <w:tab w:val="num" w:pos="5760"/>
        </w:tabs>
        <w:ind w:left="5760" w:hanging="360"/>
      </w:pPr>
      <w:rPr>
        <w:rFonts w:ascii="Arial" w:hAnsi="Arial" w:hint="default"/>
      </w:rPr>
    </w:lvl>
    <w:lvl w:ilvl="8" w:tplc="44F4D5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F8C661B"/>
    <w:multiLevelType w:val="hybridMultilevel"/>
    <w:tmpl w:val="F01AD77E"/>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4" w15:restartNumberingAfterBreak="0">
    <w:nsid w:val="7FE8497E"/>
    <w:multiLevelType w:val="hybridMultilevel"/>
    <w:tmpl w:val="4C4C5428"/>
    <w:lvl w:ilvl="0" w:tplc="FD7AD95E">
      <w:start w:val="1"/>
      <w:numFmt w:val="bullet"/>
      <w:lvlText w:val="•"/>
      <w:lvlJc w:val="left"/>
      <w:pPr>
        <w:tabs>
          <w:tab w:val="num" w:pos="720"/>
        </w:tabs>
        <w:ind w:left="720" w:hanging="360"/>
      </w:pPr>
      <w:rPr>
        <w:rFonts w:ascii="Arial" w:hAnsi="Arial" w:hint="default"/>
      </w:rPr>
    </w:lvl>
    <w:lvl w:ilvl="1" w:tplc="8730C350" w:tentative="1">
      <w:start w:val="1"/>
      <w:numFmt w:val="bullet"/>
      <w:lvlText w:val="•"/>
      <w:lvlJc w:val="left"/>
      <w:pPr>
        <w:tabs>
          <w:tab w:val="num" w:pos="1440"/>
        </w:tabs>
        <w:ind w:left="1440" w:hanging="360"/>
      </w:pPr>
      <w:rPr>
        <w:rFonts w:ascii="Arial" w:hAnsi="Arial" w:hint="default"/>
      </w:rPr>
    </w:lvl>
    <w:lvl w:ilvl="2" w:tplc="7DF0DE9E" w:tentative="1">
      <w:start w:val="1"/>
      <w:numFmt w:val="bullet"/>
      <w:lvlText w:val="•"/>
      <w:lvlJc w:val="left"/>
      <w:pPr>
        <w:tabs>
          <w:tab w:val="num" w:pos="2160"/>
        </w:tabs>
        <w:ind w:left="2160" w:hanging="360"/>
      </w:pPr>
      <w:rPr>
        <w:rFonts w:ascii="Arial" w:hAnsi="Arial" w:hint="default"/>
      </w:rPr>
    </w:lvl>
    <w:lvl w:ilvl="3" w:tplc="DCD2F846" w:tentative="1">
      <w:start w:val="1"/>
      <w:numFmt w:val="bullet"/>
      <w:lvlText w:val="•"/>
      <w:lvlJc w:val="left"/>
      <w:pPr>
        <w:tabs>
          <w:tab w:val="num" w:pos="2880"/>
        </w:tabs>
        <w:ind w:left="2880" w:hanging="360"/>
      </w:pPr>
      <w:rPr>
        <w:rFonts w:ascii="Arial" w:hAnsi="Arial" w:hint="default"/>
      </w:rPr>
    </w:lvl>
    <w:lvl w:ilvl="4" w:tplc="22AA4C64" w:tentative="1">
      <w:start w:val="1"/>
      <w:numFmt w:val="bullet"/>
      <w:lvlText w:val="•"/>
      <w:lvlJc w:val="left"/>
      <w:pPr>
        <w:tabs>
          <w:tab w:val="num" w:pos="3600"/>
        </w:tabs>
        <w:ind w:left="3600" w:hanging="360"/>
      </w:pPr>
      <w:rPr>
        <w:rFonts w:ascii="Arial" w:hAnsi="Arial" w:hint="default"/>
      </w:rPr>
    </w:lvl>
    <w:lvl w:ilvl="5" w:tplc="221AA7C0" w:tentative="1">
      <w:start w:val="1"/>
      <w:numFmt w:val="bullet"/>
      <w:lvlText w:val="•"/>
      <w:lvlJc w:val="left"/>
      <w:pPr>
        <w:tabs>
          <w:tab w:val="num" w:pos="4320"/>
        </w:tabs>
        <w:ind w:left="4320" w:hanging="360"/>
      </w:pPr>
      <w:rPr>
        <w:rFonts w:ascii="Arial" w:hAnsi="Arial" w:hint="default"/>
      </w:rPr>
    </w:lvl>
    <w:lvl w:ilvl="6" w:tplc="02CEF900" w:tentative="1">
      <w:start w:val="1"/>
      <w:numFmt w:val="bullet"/>
      <w:lvlText w:val="•"/>
      <w:lvlJc w:val="left"/>
      <w:pPr>
        <w:tabs>
          <w:tab w:val="num" w:pos="5040"/>
        </w:tabs>
        <w:ind w:left="5040" w:hanging="360"/>
      </w:pPr>
      <w:rPr>
        <w:rFonts w:ascii="Arial" w:hAnsi="Arial" w:hint="default"/>
      </w:rPr>
    </w:lvl>
    <w:lvl w:ilvl="7" w:tplc="240EBA1C" w:tentative="1">
      <w:start w:val="1"/>
      <w:numFmt w:val="bullet"/>
      <w:lvlText w:val="•"/>
      <w:lvlJc w:val="left"/>
      <w:pPr>
        <w:tabs>
          <w:tab w:val="num" w:pos="5760"/>
        </w:tabs>
        <w:ind w:left="5760" w:hanging="360"/>
      </w:pPr>
      <w:rPr>
        <w:rFonts w:ascii="Arial" w:hAnsi="Arial" w:hint="default"/>
      </w:rPr>
    </w:lvl>
    <w:lvl w:ilvl="8" w:tplc="6AE43B94"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3"/>
  </w:num>
  <w:num w:numId="3">
    <w:abstractNumId w:val="24"/>
  </w:num>
  <w:num w:numId="4">
    <w:abstractNumId w:val="20"/>
  </w:num>
  <w:num w:numId="5">
    <w:abstractNumId w:val="17"/>
  </w:num>
  <w:num w:numId="6">
    <w:abstractNumId w:val="16"/>
  </w:num>
  <w:num w:numId="7">
    <w:abstractNumId w:val="6"/>
  </w:num>
  <w:num w:numId="8">
    <w:abstractNumId w:val="15"/>
  </w:num>
  <w:num w:numId="9">
    <w:abstractNumId w:val="12"/>
  </w:num>
  <w:num w:numId="10">
    <w:abstractNumId w:val="8"/>
  </w:num>
  <w:num w:numId="11">
    <w:abstractNumId w:val="7"/>
  </w:num>
  <w:num w:numId="12">
    <w:abstractNumId w:val="1"/>
  </w:num>
  <w:num w:numId="13">
    <w:abstractNumId w:val="4"/>
  </w:num>
  <w:num w:numId="14">
    <w:abstractNumId w:val="19"/>
  </w:num>
  <w:num w:numId="15">
    <w:abstractNumId w:val="9"/>
  </w:num>
  <w:num w:numId="16">
    <w:abstractNumId w:val="23"/>
  </w:num>
  <w:num w:numId="17">
    <w:abstractNumId w:val="11"/>
  </w:num>
  <w:num w:numId="18">
    <w:abstractNumId w:val="13"/>
  </w:num>
  <w:num w:numId="19">
    <w:abstractNumId w:val="10"/>
  </w:num>
  <w:num w:numId="20">
    <w:abstractNumId w:val="14"/>
  </w:num>
  <w:num w:numId="21">
    <w:abstractNumId w:val="21"/>
  </w:num>
  <w:num w:numId="22">
    <w:abstractNumId w:val="2"/>
  </w:num>
  <w:num w:numId="23">
    <w:abstractNumId w:val="18"/>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B6"/>
    <w:rsid w:val="00000975"/>
    <w:rsid w:val="00001D3A"/>
    <w:rsid w:val="00007070"/>
    <w:rsid w:val="000132D9"/>
    <w:rsid w:val="00030E53"/>
    <w:rsid w:val="00086CAC"/>
    <w:rsid w:val="000A3433"/>
    <w:rsid w:val="000A5A62"/>
    <w:rsid w:val="000B0D2A"/>
    <w:rsid w:val="000D2A4F"/>
    <w:rsid w:val="000E2A1A"/>
    <w:rsid w:val="000E3278"/>
    <w:rsid w:val="000E40F5"/>
    <w:rsid w:val="000E64B9"/>
    <w:rsid w:val="000F1C16"/>
    <w:rsid w:val="000F5463"/>
    <w:rsid w:val="00100B3F"/>
    <w:rsid w:val="0011132E"/>
    <w:rsid w:val="00127C34"/>
    <w:rsid w:val="00141DE3"/>
    <w:rsid w:val="001517C9"/>
    <w:rsid w:val="001527F9"/>
    <w:rsid w:val="00153F12"/>
    <w:rsid w:val="00154B16"/>
    <w:rsid w:val="001648D0"/>
    <w:rsid w:val="001704A2"/>
    <w:rsid w:val="00170F4E"/>
    <w:rsid w:val="0017723B"/>
    <w:rsid w:val="00182921"/>
    <w:rsid w:val="001840FE"/>
    <w:rsid w:val="00185E46"/>
    <w:rsid w:val="00186C00"/>
    <w:rsid w:val="00197E0E"/>
    <w:rsid w:val="001A3AB1"/>
    <w:rsid w:val="001B0884"/>
    <w:rsid w:val="001B28D0"/>
    <w:rsid w:val="001B3F8E"/>
    <w:rsid w:val="001C6059"/>
    <w:rsid w:val="001D7E7C"/>
    <w:rsid w:val="001E1F06"/>
    <w:rsid w:val="001F3935"/>
    <w:rsid w:val="00210AB9"/>
    <w:rsid w:val="00211488"/>
    <w:rsid w:val="00216AA2"/>
    <w:rsid w:val="00222122"/>
    <w:rsid w:val="0022427C"/>
    <w:rsid w:val="002344AD"/>
    <w:rsid w:val="00237E0B"/>
    <w:rsid w:val="0024705A"/>
    <w:rsid w:val="0025096D"/>
    <w:rsid w:val="00263570"/>
    <w:rsid w:val="00265063"/>
    <w:rsid w:val="00275158"/>
    <w:rsid w:val="0027584B"/>
    <w:rsid w:val="002A0B15"/>
    <w:rsid w:val="002A181A"/>
    <w:rsid w:val="002B0B98"/>
    <w:rsid w:val="002B34B8"/>
    <w:rsid w:val="002B6C26"/>
    <w:rsid w:val="002C0710"/>
    <w:rsid w:val="002C3D79"/>
    <w:rsid w:val="002E5B17"/>
    <w:rsid w:val="002E6785"/>
    <w:rsid w:val="002F48BD"/>
    <w:rsid w:val="0030526A"/>
    <w:rsid w:val="00307257"/>
    <w:rsid w:val="0031578E"/>
    <w:rsid w:val="003206EE"/>
    <w:rsid w:val="003206F6"/>
    <w:rsid w:val="003301C1"/>
    <w:rsid w:val="0033525E"/>
    <w:rsid w:val="003376D1"/>
    <w:rsid w:val="003405CF"/>
    <w:rsid w:val="003449B3"/>
    <w:rsid w:val="003468A0"/>
    <w:rsid w:val="003546F7"/>
    <w:rsid w:val="0037715E"/>
    <w:rsid w:val="00397B64"/>
    <w:rsid w:val="003A5E76"/>
    <w:rsid w:val="003A716D"/>
    <w:rsid w:val="003B6893"/>
    <w:rsid w:val="003D2A54"/>
    <w:rsid w:val="003D66E5"/>
    <w:rsid w:val="003F0C55"/>
    <w:rsid w:val="003F403B"/>
    <w:rsid w:val="003F72B1"/>
    <w:rsid w:val="00422692"/>
    <w:rsid w:val="00424A03"/>
    <w:rsid w:val="00451647"/>
    <w:rsid w:val="004527E8"/>
    <w:rsid w:val="00456513"/>
    <w:rsid w:val="00495E3F"/>
    <w:rsid w:val="00495FEF"/>
    <w:rsid w:val="00496748"/>
    <w:rsid w:val="004A407A"/>
    <w:rsid w:val="004A4C9E"/>
    <w:rsid w:val="004A61F5"/>
    <w:rsid w:val="004B1715"/>
    <w:rsid w:val="004B2C88"/>
    <w:rsid w:val="004B7893"/>
    <w:rsid w:val="004C3295"/>
    <w:rsid w:val="004C4C50"/>
    <w:rsid w:val="004C54D9"/>
    <w:rsid w:val="004C6966"/>
    <w:rsid w:val="004D08D6"/>
    <w:rsid w:val="004D396E"/>
    <w:rsid w:val="004D552F"/>
    <w:rsid w:val="004D66C1"/>
    <w:rsid w:val="004E0257"/>
    <w:rsid w:val="004E5BA8"/>
    <w:rsid w:val="004E7018"/>
    <w:rsid w:val="004F11D6"/>
    <w:rsid w:val="004F7DDC"/>
    <w:rsid w:val="00505987"/>
    <w:rsid w:val="00544115"/>
    <w:rsid w:val="0054561F"/>
    <w:rsid w:val="0056573C"/>
    <w:rsid w:val="005707E9"/>
    <w:rsid w:val="00593FC5"/>
    <w:rsid w:val="005A0446"/>
    <w:rsid w:val="005A468C"/>
    <w:rsid w:val="005B2C81"/>
    <w:rsid w:val="005B4B83"/>
    <w:rsid w:val="005C2666"/>
    <w:rsid w:val="005D3645"/>
    <w:rsid w:val="005F5FFE"/>
    <w:rsid w:val="005F6CEB"/>
    <w:rsid w:val="00610BDF"/>
    <w:rsid w:val="00632D34"/>
    <w:rsid w:val="006366E4"/>
    <w:rsid w:val="006425CA"/>
    <w:rsid w:val="00656EBB"/>
    <w:rsid w:val="00660AC2"/>
    <w:rsid w:val="00660AD3"/>
    <w:rsid w:val="006635BD"/>
    <w:rsid w:val="00686BF7"/>
    <w:rsid w:val="006A20D1"/>
    <w:rsid w:val="006A2E7F"/>
    <w:rsid w:val="006A78E3"/>
    <w:rsid w:val="006E0544"/>
    <w:rsid w:val="006E0655"/>
    <w:rsid w:val="00700E4A"/>
    <w:rsid w:val="00721524"/>
    <w:rsid w:val="00722BFA"/>
    <w:rsid w:val="00724156"/>
    <w:rsid w:val="007442B1"/>
    <w:rsid w:val="00760860"/>
    <w:rsid w:val="007851EF"/>
    <w:rsid w:val="00795827"/>
    <w:rsid w:val="007B0BBE"/>
    <w:rsid w:val="007B234A"/>
    <w:rsid w:val="007B34EB"/>
    <w:rsid w:val="007B4B7A"/>
    <w:rsid w:val="007B7413"/>
    <w:rsid w:val="007C32B8"/>
    <w:rsid w:val="0080432A"/>
    <w:rsid w:val="00815CEC"/>
    <w:rsid w:val="008357F7"/>
    <w:rsid w:val="00841789"/>
    <w:rsid w:val="008421B0"/>
    <w:rsid w:val="00842B93"/>
    <w:rsid w:val="00854237"/>
    <w:rsid w:val="00872587"/>
    <w:rsid w:val="0087613E"/>
    <w:rsid w:val="00876D84"/>
    <w:rsid w:val="0088300D"/>
    <w:rsid w:val="00890F02"/>
    <w:rsid w:val="008941EE"/>
    <w:rsid w:val="0089610E"/>
    <w:rsid w:val="008B4572"/>
    <w:rsid w:val="008C44A9"/>
    <w:rsid w:val="008C6080"/>
    <w:rsid w:val="008F0809"/>
    <w:rsid w:val="008F60AD"/>
    <w:rsid w:val="0090482B"/>
    <w:rsid w:val="00904877"/>
    <w:rsid w:val="0090729F"/>
    <w:rsid w:val="00911E0D"/>
    <w:rsid w:val="00937E49"/>
    <w:rsid w:val="00944EE2"/>
    <w:rsid w:val="00950F22"/>
    <w:rsid w:val="0095637B"/>
    <w:rsid w:val="00961794"/>
    <w:rsid w:val="0096628C"/>
    <w:rsid w:val="0097008B"/>
    <w:rsid w:val="0097677D"/>
    <w:rsid w:val="00982293"/>
    <w:rsid w:val="009878D4"/>
    <w:rsid w:val="00992A11"/>
    <w:rsid w:val="009A05B9"/>
    <w:rsid w:val="009A45D8"/>
    <w:rsid w:val="009B1D93"/>
    <w:rsid w:val="009B73BD"/>
    <w:rsid w:val="009B7659"/>
    <w:rsid w:val="009B7856"/>
    <w:rsid w:val="009C4A84"/>
    <w:rsid w:val="009E133A"/>
    <w:rsid w:val="00A005D7"/>
    <w:rsid w:val="00A15208"/>
    <w:rsid w:val="00A17208"/>
    <w:rsid w:val="00A232D4"/>
    <w:rsid w:val="00A24EC0"/>
    <w:rsid w:val="00A427AF"/>
    <w:rsid w:val="00A44491"/>
    <w:rsid w:val="00A54897"/>
    <w:rsid w:val="00A54D05"/>
    <w:rsid w:val="00A556EE"/>
    <w:rsid w:val="00A73899"/>
    <w:rsid w:val="00A75A24"/>
    <w:rsid w:val="00A80E74"/>
    <w:rsid w:val="00A90064"/>
    <w:rsid w:val="00A95612"/>
    <w:rsid w:val="00AA1E60"/>
    <w:rsid w:val="00AA5E80"/>
    <w:rsid w:val="00AA64C4"/>
    <w:rsid w:val="00AD260B"/>
    <w:rsid w:val="00AD2BCC"/>
    <w:rsid w:val="00AD2C6D"/>
    <w:rsid w:val="00AE61C9"/>
    <w:rsid w:val="00B107BF"/>
    <w:rsid w:val="00B33817"/>
    <w:rsid w:val="00B473D0"/>
    <w:rsid w:val="00B47485"/>
    <w:rsid w:val="00B47F4D"/>
    <w:rsid w:val="00B5659E"/>
    <w:rsid w:val="00B65352"/>
    <w:rsid w:val="00B8141E"/>
    <w:rsid w:val="00B83946"/>
    <w:rsid w:val="00B9110A"/>
    <w:rsid w:val="00BB0477"/>
    <w:rsid w:val="00BD1D54"/>
    <w:rsid w:val="00BD290B"/>
    <w:rsid w:val="00BE5E54"/>
    <w:rsid w:val="00BF0A6C"/>
    <w:rsid w:val="00BF71D0"/>
    <w:rsid w:val="00C00A0C"/>
    <w:rsid w:val="00C14AA3"/>
    <w:rsid w:val="00C2054E"/>
    <w:rsid w:val="00C269BD"/>
    <w:rsid w:val="00C72AD6"/>
    <w:rsid w:val="00C9021C"/>
    <w:rsid w:val="00C9344F"/>
    <w:rsid w:val="00C938DA"/>
    <w:rsid w:val="00C93C0B"/>
    <w:rsid w:val="00CB177B"/>
    <w:rsid w:val="00CC0424"/>
    <w:rsid w:val="00CC164C"/>
    <w:rsid w:val="00CE6232"/>
    <w:rsid w:val="00CF05A8"/>
    <w:rsid w:val="00CF1006"/>
    <w:rsid w:val="00D01107"/>
    <w:rsid w:val="00D2337B"/>
    <w:rsid w:val="00D31707"/>
    <w:rsid w:val="00D375C9"/>
    <w:rsid w:val="00D52286"/>
    <w:rsid w:val="00D56038"/>
    <w:rsid w:val="00D56170"/>
    <w:rsid w:val="00D57DCF"/>
    <w:rsid w:val="00D643AB"/>
    <w:rsid w:val="00D76239"/>
    <w:rsid w:val="00D8420C"/>
    <w:rsid w:val="00D95046"/>
    <w:rsid w:val="00D96F13"/>
    <w:rsid w:val="00DA7551"/>
    <w:rsid w:val="00DB5644"/>
    <w:rsid w:val="00DC05D5"/>
    <w:rsid w:val="00DD58A0"/>
    <w:rsid w:val="00DE0BE9"/>
    <w:rsid w:val="00DF13E9"/>
    <w:rsid w:val="00DF49C6"/>
    <w:rsid w:val="00E15439"/>
    <w:rsid w:val="00E16446"/>
    <w:rsid w:val="00E177FB"/>
    <w:rsid w:val="00E31139"/>
    <w:rsid w:val="00E3539E"/>
    <w:rsid w:val="00E447C2"/>
    <w:rsid w:val="00ED26B8"/>
    <w:rsid w:val="00ED6E34"/>
    <w:rsid w:val="00F0345E"/>
    <w:rsid w:val="00F047E4"/>
    <w:rsid w:val="00F10CF1"/>
    <w:rsid w:val="00F12D3D"/>
    <w:rsid w:val="00F16C78"/>
    <w:rsid w:val="00F44DAA"/>
    <w:rsid w:val="00F47CD3"/>
    <w:rsid w:val="00F54032"/>
    <w:rsid w:val="00F54A7B"/>
    <w:rsid w:val="00F55087"/>
    <w:rsid w:val="00F77A6E"/>
    <w:rsid w:val="00F805C7"/>
    <w:rsid w:val="00F84DBD"/>
    <w:rsid w:val="00FA083A"/>
    <w:rsid w:val="00FA59B4"/>
    <w:rsid w:val="00FB710D"/>
    <w:rsid w:val="00FC0C17"/>
    <w:rsid w:val="00FC2F8E"/>
    <w:rsid w:val="00FC70DF"/>
    <w:rsid w:val="00FD3DB1"/>
    <w:rsid w:val="00FD5E46"/>
    <w:rsid w:val="00FE107C"/>
    <w:rsid w:val="00FE1A31"/>
    <w:rsid w:val="00FE3667"/>
    <w:rsid w:val="00FE45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B2653"/>
  <w15:chartTrackingRefBased/>
  <w15:docId w15:val="{D9393D46-3F2D-47E9-8AAB-D0B38C2E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937E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9A05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E45B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E45B6"/>
    <w:rPr>
      <w:rFonts w:ascii="Segoe UI" w:hAnsi="Segoe UI" w:cs="Segoe UI"/>
      <w:sz w:val="18"/>
      <w:szCs w:val="18"/>
    </w:rPr>
  </w:style>
  <w:style w:type="paragraph" w:styleId="Listenabsatz">
    <w:name w:val="List Paragraph"/>
    <w:basedOn w:val="Standard"/>
    <w:uiPriority w:val="34"/>
    <w:qFormat/>
    <w:rsid w:val="00724156"/>
    <w:pPr>
      <w:ind w:left="720"/>
      <w:contextualSpacing/>
    </w:pPr>
  </w:style>
  <w:style w:type="character" w:customStyle="1" w:styleId="berschrift1Zchn">
    <w:name w:val="Überschrift 1 Zchn"/>
    <w:basedOn w:val="Absatz-Standardschriftart"/>
    <w:link w:val="berschrift1"/>
    <w:uiPriority w:val="9"/>
    <w:rsid w:val="00937E49"/>
    <w:rPr>
      <w:rFonts w:ascii="Times New Roman" w:eastAsia="Times New Roman" w:hAnsi="Times New Roman" w:cs="Times New Roman"/>
      <w:b/>
      <w:bCs/>
      <w:kern w:val="36"/>
      <w:sz w:val="48"/>
      <w:szCs w:val="48"/>
      <w:lang w:eastAsia="de-DE"/>
    </w:rPr>
  </w:style>
  <w:style w:type="character" w:customStyle="1" w:styleId="jnenbez">
    <w:name w:val="jnenbez"/>
    <w:basedOn w:val="Absatz-Standardschriftart"/>
    <w:rsid w:val="00937E49"/>
  </w:style>
  <w:style w:type="character" w:customStyle="1" w:styleId="jnentitel">
    <w:name w:val="jnentitel"/>
    <w:basedOn w:val="Absatz-Standardschriftart"/>
    <w:rsid w:val="00937E49"/>
  </w:style>
  <w:style w:type="paragraph" w:styleId="Funotentext">
    <w:name w:val="footnote text"/>
    <w:basedOn w:val="Standard"/>
    <w:link w:val="FunotentextZchn"/>
    <w:uiPriority w:val="99"/>
    <w:semiHidden/>
    <w:unhideWhenUsed/>
    <w:rsid w:val="00E1543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15439"/>
    <w:rPr>
      <w:sz w:val="20"/>
      <w:szCs w:val="20"/>
    </w:rPr>
  </w:style>
  <w:style w:type="character" w:styleId="Funotenzeichen">
    <w:name w:val="footnote reference"/>
    <w:basedOn w:val="Absatz-Standardschriftart"/>
    <w:uiPriority w:val="99"/>
    <w:semiHidden/>
    <w:unhideWhenUsed/>
    <w:rsid w:val="00E15439"/>
    <w:rPr>
      <w:vertAlign w:val="superscript"/>
    </w:rPr>
  </w:style>
  <w:style w:type="table" w:styleId="Tabellenraster">
    <w:name w:val="Table Grid"/>
    <w:basedOn w:val="NormaleTabelle"/>
    <w:uiPriority w:val="39"/>
    <w:rsid w:val="00422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B7413"/>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7B7413"/>
  </w:style>
  <w:style w:type="paragraph" w:styleId="Fuzeile">
    <w:name w:val="footer"/>
    <w:basedOn w:val="Standard"/>
    <w:link w:val="FuzeileZchn"/>
    <w:uiPriority w:val="99"/>
    <w:unhideWhenUsed/>
    <w:rsid w:val="007B7413"/>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7B7413"/>
  </w:style>
  <w:style w:type="paragraph" w:styleId="Inhaltsverzeichnisberschrift">
    <w:name w:val="TOC Heading"/>
    <w:basedOn w:val="berschrift1"/>
    <w:next w:val="Standard"/>
    <w:uiPriority w:val="39"/>
    <w:unhideWhenUsed/>
    <w:qFormat/>
    <w:rsid w:val="006E054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Verzeichnis1">
    <w:name w:val="toc 1"/>
    <w:basedOn w:val="Standard"/>
    <w:next w:val="Standard"/>
    <w:autoRedefine/>
    <w:uiPriority w:val="39"/>
    <w:unhideWhenUsed/>
    <w:rsid w:val="00F16C78"/>
    <w:pPr>
      <w:tabs>
        <w:tab w:val="left" w:pos="426"/>
        <w:tab w:val="right" w:leader="dot" w:pos="9016"/>
      </w:tabs>
      <w:spacing w:after="100"/>
      <w:ind w:left="425" w:hanging="425"/>
    </w:pPr>
  </w:style>
  <w:style w:type="character" w:styleId="Hyperlink">
    <w:name w:val="Hyperlink"/>
    <w:basedOn w:val="Absatz-Standardschriftart"/>
    <w:uiPriority w:val="99"/>
    <w:unhideWhenUsed/>
    <w:rsid w:val="006E0544"/>
    <w:rPr>
      <w:color w:val="0563C1" w:themeColor="hyperlink"/>
      <w:u w:val="single"/>
    </w:rPr>
  </w:style>
  <w:style w:type="character" w:styleId="Kommentarzeichen">
    <w:name w:val="annotation reference"/>
    <w:basedOn w:val="Absatz-Standardschriftart"/>
    <w:uiPriority w:val="99"/>
    <w:semiHidden/>
    <w:unhideWhenUsed/>
    <w:rsid w:val="0017723B"/>
    <w:rPr>
      <w:sz w:val="16"/>
      <w:szCs w:val="16"/>
    </w:rPr>
  </w:style>
  <w:style w:type="paragraph" w:styleId="Kommentartext">
    <w:name w:val="annotation text"/>
    <w:basedOn w:val="Standard"/>
    <w:link w:val="KommentartextZchn"/>
    <w:uiPriority w:val="99"/>
    <w:semiHidden/>
    <w:unhideWhenUsed/>
    <w:rsid w:val="0017723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7723B"/>
    <w:rPr>
      <w:sz w:val="20"/>
      <w:szCs w:val="20"/>
    </w:rPr>
  </w:style>
  <w:style w:type="paragraph" w:styleId="Kommentarthema">
    <w:name w:val="annotation subject"/>
    <w:basedOn w:val="Kommentartext"/>
    <w:next w:val="Kommentartext"/>
    <w:link w:val="KommentarthemaZchn"/>
    <w:uiPriority w:val="99"/>
    <w:semiHidden/>
    <w:unhideWhenUsed/>
    <w:rsid w:val="0017723B"/>
    <w:rPr>
      <w:b/>
      <w:bCs/>
    </w:rPr>
  </w:style>
  <w:style w:type="character" w:customStyle="1" w:styleId="KommentarthemaZchn">
    <w:name w:val="Kommentarthema Zchn"/>
    <w:basedOn w:val="KommentartextZchn"/>
    <w:link w:val="Kommentarthema"/>
    <w:uiPriority w:val="99"/>
    <w:semiHidden/>
    <w:rsid w:val="0017723B"/>
    <w:rPr>
      <w:b/>
      <w:bCs/>
      <w:sz w:val="20"/>
      <w:szCs w:val="20"/>
    </w:rPr>
  </w:style>
  <w:style w:type="paragraph" w:styleId="StandardWeb">
    <w:name w:val="Normal (Web)"/>
    <w:basedOn w:val="Standard"/>
    <w:uiPriority w:val="99"/>
    <w:semiHidden/>
    <w:unhideWhenUsed/>
    <w:rsid w:val="0030526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9A05B9"/>
    <w:rPr>
      <w:rFonts w:asciiTheme="majorHAnsi" w:eastAsiaTheme="majorEastAsia" w:hAnsiTheme="majorHAnsi" w:cstheme="majorBidi"/>
      <w:color w:val="2F5496" w:themeColor="accent1" w:themeShade="BF"/>
      <w:sz w:val="26"/>
      <w:szCs w:val="26"/>
    </w:rPr>
  </w:style>
  <w:style w:type="paragraph" w:styleId="Verzeichnis2">
    <w:name w:val="toc 2"/>
    <w:basedOn w:val="Standard"/>
    <w:next w:val="Standard"/>
    <w:autoRedefine/>
    <w:uiPriority w:val="39"/>
    <w:unhideWhenUsed/>
    <w:rsid w:val="00275158"/>
    <w:pPr>
      <w:spacing w:after="100"/>
      <w:ind w:left="220"/>
    </w:pPr>
  </w:style>
  <w:style w:type="paragraph" w:customStyle="1" w:styleId="Formatvorlage1">
    <w:name w:val="Formatvorlage1"/>
    <w:basedOn w:val="Standard"/>
    <w:rsid w:val="001B3F8E"/>
    <w:pPr>
      <w:spacing w:after="0" w:line="240" w:lineRule="auto"/>
    </w:pPr>
    <w:rPr>
      <w:rFonts w:ascii="Arial" w:eastAsia="MS Mincho"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56676">
      <w:bodyDiv w:val="1"/>
      <w:marLeft w:val="0"/>
      <w:marRight w:val="0"/>
      <w:marTop w:val="0"/>
      <w:marBottom w:val="0"/>
      <w:divBdr>
        <w:top w:val="none" w:sz="0" w:space="0" w:color="auto"/>
        <w:left w:val="none" w:sz="0" w:space="0" w:color="auto"/>
        <w:bottom w:val="none" w:sz="0" w:space="0" w:color="auto"/>
        <w:right w:val="none" w:sz="0" w:space="0" w:color="auto"/>
      </w:divBdr>
      <w:divsChild>
        <w:div w:id="984164317">
          <w:marLeft w:val="547"/>
          <w:marRight w:val="0"/>
          <w:marTop w:val="200"/>
          <w:marBottom w:val="0"/>
          <w:divBdr>
            <w:top w:val="none" w:sz="0" w:space="0" w:color="auto"/>
            <w:left w:val="none" w:sz="0" w:space="0" w:color="auto"/>
            <w:bottom w:val="none" w:sz="0" w:space="0" w:color="auto"/>
            <w:right w:val="none" w:sz="0" w:space="0" w:color="auto"/>
          </w:divBdr>
        </w:div>
        <w:div w:id="1555459961">
          <w:marLeft w:val="547"/>
          <w:marRight w:val="0"/>
          <w:marTop w:val="200"/>
          <w:marBottom w:val="0"/>
          <w:divBdr>
            <w:top w:val="none" w:sz="0" w:space="0" w:color="auto"/>
            <w:left w:val="none" w:sz="0" w:space="0" w:color="auto"/>
            <w:bottom w:val="none" w:sz="0" w:space="0" w:color="auto"/>
            <w:right w:val="none" w:sz="0" w:space="0" w:color="auto"/>
          </w:divBdr>
        </w:div>
        <w:div w:id="1095252323">
          <w:marLeft w:val="547"/>
          <w:marRight w:val="0"/>
          <w:marTop w:val="200"/>
          <w:marBottom w:val="0"/>
          <w:divBdr>
            <w:top w:val="none" w:sz="0" w:space="0" w:color="auto"/>
            <w:left w:val="none" w:sz="0" w:space="0" w:color="auto"/>
            <w:bottom w:val="none" w:sz="0" w:space="0" w:color="auto"/>
            <w:right w:val="none" w:sz="0" w:space="0" w:color="auto"/>
          </w:divBdr>
        </w:div>
        <w:div w:id="578946692">
          <w:marLeft w:val="547"/>
          <w:marRight w:val="0"/>
          <w:marTop w:val="200"/>
          <w:marBottom w:val="0"/>
          <w:divBdr>
            <w:top w:val="none" w:sz="0" w:space="0" w:color="auto"/>
            <w:left w:val="none" w:sz="0" w:space="0" w:color="auto"/>
            <w:bottom w:val="none" w:sz="0" w:space="0" w:color="auto"/>
            <w:right w:val="none" w:sz="0" w:space="0" w:color="auto"/>
          </w:divBdr>
        </w:div>
        <w:div w:id="303586300">
          <w:marLeft w:val="547"/>
          <w:marRight w:val="0"/>
          <w:marTop w:val="200"/>
          <w:marBottom w:val="0"/>
          <w:divBdr>
            <w:top w:val="none" w:sz="0" w:space="0" w:color="auto"/>
            <w:left w:val="none" w:sz="0" w:space="0" w:color="auto"/>
            <w:bottom w:val="none" w:sz="0" w:space="0" w:color="auto"/>
            <w:right w:val="none" w:sz="0" w:space="0" w:color="auto"/>
          </w:divBdr>
        </w:div>
      </w:divsChild>
    </w:div>
    <w:div w:id="128744871">
      <w:bodyDiv w:val="1"/>
      <w:marLeft w:val="0"/>
      <w:marRight w:val="0"/>
      <w:marTop w:val="0"/>
      <w:marBottom w:val="0"/>
      <w:divBdr>
        <w:top w:val="none" w:sz="0" w:space="0" w:color="auto"/>
        <w:left w:val="none" w:sz="0" w:space="0" w:color="auto"/>
        <w:bottom w:val="none" w:sz="0" w:space="0" w:color="auto"/>
        <w:right w:val="none" w:sz="0" w:space="0" w:color="auto"/>
      </w:divBdr>
      <w:divsChild>
        <w:div w:id="1462727770">
          <w:marLeft w:val="547"/>
          <w:marRight w:val="0"/>
          <w:marTop w:val="200"/>
          <w:marBottom w:val="0"/>
          <w:divBdr>
            <w:top w:val="none" w:sz="0" w:space="0" w:color="auto"/>
            <w:left w:val="none" w:sz="0" w:space="0" w:color="auto"/>
            <w:bottom w:val="none" w:sz="0" w:space="0" w:color="auto"/>
            <w:right w:val="none" w:sz="0" w:space="0" w:color="auto"/>
          </w:divBdr>
        </w:div>
        <w:div w:id="170881344">
          <w:marLeft w:val="547"/>
          <w:marRight w:val="0"/>
          <w:marTop w:val="200"/>
          <w:marBottom w:val="0"/>
          <w:divBdr>
            <w:top w:val="none" w:sz="0" w:space="0" w:color="auto"/>
            <w:left w:val="none" w:sz="0" w:space="0" w:color="auto"/>
            <w:bottom w:val="none" w:sz="0" w:space="0" w:color="auto"/>
            <w:right w:val="none" w:sz="0" w:space="0" w:color="auto"/>
          </w:divBdr>
        </w:div>
        <w:div w:id="1280725105">
          <w:marLeft w:val="547"/>
          <w:marRight w:val="0"/>
          <w:marTop w:val="200"/>
          <w:marBottom w:val="0"/>
          <w:divBdr>
            <w:top w:val="none" w:sz="0" w:space="0" w:color="auto"/>
            <w:left w:val="none" w:sz="0" w:space="0" w:color="auto"/>
            <w:bottom w:val="none" w:sz="0" w:space="0" w:color="auto"/>
            <w:right w:val="none" w:sz="0" w:space="0" w:color="auto"/>
          </w:divBdr>
        </w:div>
        <w:div w:id="1301493990">
          <w:marLeft w:val="547"/>
          <w:marRight w:val="0"/>
          <w:marTop w:val="200"/>
          <w:marBottom w:val="0"/>
          <w:divBdr>
            <w:top w:val="none" w:sz="0" w:space="0" w:color="auto"/>
            <w:left w:val="none" w:sz="0" w:space="0" w:color="auto"/>
            <w:bottom w:val="none" w:sz="0" w:space="0" w:color="auto"/>
            <w:right w:val="none" w:sz="0" w:space="0" w:color="auto"/>
          </w:divBdr>
        </w:div>
        <w:div w:id="1159887761">
          <w:marLeft w:val="547"/>
          <w:marRight w:val="0"/>
          <w:marTop w:val="200"/>
          <w:marBottom w:val="0"/>
          <w:divBdr>
            <w:top w:val="none" w:sz="0" w:space="0" w:color="auto"/>
            <w:left w:val="none" w:sz="0" w:space="0" w:color="auto"/>
            <w:bottom w:val="none" w:sz="0" w:space="0" w:color="auto"/>
            <w:right w:val="none" w:sz="0" w:space="0" w:color="auto"/>
          </w:divBdr>
        </w:div>
        <w:div w:id="512038329">
          <w:marLeft w:val="547"/>
          <w:marRight w:val="0"/>
          <w:marTop w:val="200"/>
          <w:marBottom w:val="0"/>
          <w:divBdr>
            <w:top w:val="none" w:sz="0" w:space="0" w:color="auto"/>
            <w:left w:val="none" w:sz="0" w:space="0" w:color="auto"/>
            <w:bottom w:val="none" w:sz="0" w:space="0" w:color="auto"/>
            <w:right w:val="none" w:sz="0" w:space="0" w:color="auto"/>
          </w:divBdr>
        </w:div>
        <w:div w:id="1779835049">
          <w:marLeft w:val="547"/>
          <w:marRight w:val="0"/>
          <w:marTop w:val="200"/>
          <w:marBottom w:val="0"/>
          <w:divBdr>
            <w:top w:val="none" w:sz="0" w:space="0" w:color="auto"/>
            <w:left w:val="none" w:sz="0" w:space="0" w:color="auto"/>
            <w:bottom w:val="none" w:sz="0" w:space="0" w:color="auto"/>
            <w:right w:val="none" w:sz="0" w:space="0" w:color="auto"/>
          </w:divBdr>
        </w:div>
      </w:divsChild>
    </w:div>
    <w:div w:id="471602856">
      <w:bodyDiv w:val="1"/>
      <w:marLeft w:val="0"/>
      <w:marRight w:val="0"/>
      <w:marTop w:val="0"/>
      <w:marBottom w:val="0"/>
      <w:divBdr>
        <w:top w:val="none" w:sz="0" w:space="0" w:color="auto"/>
        <w:left w:val="none" w:sz="0" w:space="0" w:color="auto"/>
        <w:bottom w:val="none" w:sz="0" w:space="0" w:color="auto"/>
        <w:right w:val="none" w:sz="0" w:space="0" w:color="auto"/>
      </w:divBdr>
      <w:divsChild>
        <w:div w:id="920600805">
          <w:marLeft w:val="0"/>
          <w:marRight w:val="0"/>
          <w:marTop w:val="0"/>
          <w:marBottom w:val="0"/>
          <w:divBdr>
            <w:top w:val="none" w:sz="0" w:space="0" w:color="auto"/>
            <w:left w:val="none" w:sz="0" w:space="0" w:color="auto"/>
            <w:bottom w:val="none" w:sz="0" w:space="0" w:color="auto"/>
            <w:right w:val="none" w:sz="0" w:space="0" w:color="auto"/>
          </w:divBdr>
          <w:divsChild>
            <w:div w:id="69351352">
              <w:marLeft w:val="0"/>
              <w:marRight w:val="0"/>
              <w:marTop w:val="0"/>
              <w:marBottom w:val="0"/>
              <w:divBdr>
                <w:top w:val="none" w:sz="0" w:space="0" w:color="auto"/>
                <w:left w:val="none" w:sz="0" w:space="0" w:color="auto"/>
                <w:bottom w:val="none" w:sz="0" w:space="0" w:color="auto"/>
                <w:right w:val="none" w:sz="0" w:space="0" w:color="auto"/>
              </w:divBdr>
              <w:divsChild>
                <w:div w:id="4389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72069">
      <w:bodyDiv w:val="1"/>
      <w:marLeft w:val="0"/>
      <w:marRight w:val="0"/>
      <w:marTop w:val="0"/>
      <w:marBottom w:val="0"/>
      <w:divBdr>
        <w:top w:val="none" w:sz="0" w:space="0" w:color="auto"/>
        <w:left w:val="none" w:sz="0" w:space="0" w:color="auto"/>
        <w:bottom w:val="none" w:sz="0" w:space="0" w:color="auto"/>
        <w:right w:val="none" w:sz="0" w:space="0" w:color="auto"/>
      </w:divBdr>
      <w:divsChild>
        <w:div w:id="8215124">
          <w:marLeft w:val="547"/>
          <w:marRight w:val="0"/>
          <w:marTop w:val="40"/>
          <w:marBottom w:val="0"/>
          <w:divBdr>
            <w:top w:val="none" w:sz="0" w:space="0" w:color="auto"/>
            <w:left w:val="none" w:sz="0" w:space="0" w:color="auto"/>
            <w:bottom w:val="none" w:sz="0" w:space="0" w:color="auto"/>
            <w:right w:val="none" w:sz="0" w:space="0" w:color="auto"/>
          </w:divBdr>
        </w:div>
        <w:div w:id="340394372">
          <w:marLeft w:val="547"/>
          <w:marRight w:val="0"/>
          <w:marTop w:val="40"/>
          <w:marBottom w:val="0"/>
          <w:divBdr>
            <w:top w:val="none" w:sz="0" w:space="0" w:color="auto"/>
            <w:left w:val="none" w:sz="0" w:space="0" w:color="auto"/>
            <w:bottom w:val="none" w:sz="0" w:space="0" w:color="auto"/>
            <w:right w:val="none" w:sz="0" w:space="0" w:color="auto"/>
          </w:divBdr>
        </w:div>
        <w:div w:id="1149856921">
          <w:marLeft w:val="547"/>
          <w:marRight w:val="0"/>
          <w:marTop w:val="40"/>
          <w:marBottom w:val="0"/>
          <w:divBdr>
            <w:top w:val="none" w:sz="0" w:space="0" w:color="auto"/>
            <w:left w:val="none" w:sz="0" w:space="0" w:color="auto"/>
            <w:bottom w:val="none" w:sz="0" w:space="0" w:color="auto"/>
            <w:right w:val="none" w:sz="0" w:space="0" w:color="auto"/>
          </w:divBdr>
        </w:div>
        <w:div w:id="1724281852">
          <w:marLeft w:val="547"/>
          <w:marRight w:val="0"/>
          <w:marTop w:val="40"/>
          <w:marBottom w:val="0"/>
          <w:divBdr>
            <w:top w:val="none" w:sz="0" w:space="0" w:color="auto"/>
            <w:left w:val="none" w:sz="0" w:space="0" w:color="auto"/>
            <w:bottom w:val="none" w:sz="0" w:space="0" w:color="auto"/>
            <w:right w:val="none" w:sz="0" w:space="0" w:color="auto"/>
          </w:divBdr>
        </w:div>
        <w:div w:id="1658413349">
          <w:marLeft w:val="547"/>
          <w:marRight w:val="0"/>
          <w:marTop w:val="40"/>
          <w:marBottom w:val="0"/>
          <w:divBdr>
            <w:top w:val="none" w:sz="0" w:space="0" w:color="auto"/>
            <w:left w:val="none" w:sz="0" w:space="0" w:color="auto"/>
            <w:bottom w:val="none" w:sz="0" w:space="0" w:color="auto"/>
            <w:right w:val="none" w:sz="0" w:space="0" w:color="auto"/>
          </w:divBdr>
        </w:div>
        <w:div w:id="1328438928">
          <w:marLeft w:val="547"/>
          <w:marRight w:val="0"/>
          <w:marTop w:val="40"/>
          <w:marBottom w:val="0"/>
          <w:divBdr>
            <w:top w:val="none" w:sz="0" w:space="0" w:color="auto"/>
            <w:left w:val="none" w:sz="0" w:space="0" w:color="auto"/>
            <w:bottom w:val="none" w:sz="0" w:space="0" w:color="auto"/>
            <w:right w:val="none" w:sz="0" w:space="0" w:color="auto"/>
          </w:divBdr>
        </w:div>
        <w:div w:id="1021127188">
          <w:marLeft w:val="547"/>
          <w:marRight w:val="0"/>
          <w:marTop w:val="40"/>
          <w:marBottom w:val="0"/>
          <w:divBdr>
            <w:top w:val="none" w:sz="0" w:space="0" w:color="auto"/>
            <w:left w:val="none" w:sz="0" w:space="0" w:color="auto"/>
            <w:bottom w:val="none" w:sz="0" w:space="0" w:color="auto"/>
            <w:right w:val="none" w:sz="0" w:space="0" w:color="auto"/>
          </w:divBdr>
        </w:div>
        <w:div w:id="1791438927">
          <w:marLeft w:val="547"/>
          <w:marRight w:val="0"/>
          <w:marTop w:val="40"/>
          <w:marBottom w:val="0"/>
          <w:divBdr>
            <w:top w:val="none" w:sz="0" w:space="0" w:color="auto"/>
            <w:left w:val="none" w:sz="0" w:space="0" w:color="auto"/>
            <w:bottom w:val="none" w:sz="0" w:space="0" w:color="auto"/>
            <w:right w:val="none" w:sz="0" w:space="0" w:color="auto"/>
          </w:divBdr>
        </w:div>
        <w:div w:id="1543666013">
          <w:marLeft w:val="547"/>
          <w:marRight w:val="0"/>
          <w:marTop w:val="40"/>
          <w:marBottom w:val="0"/>
          <w:divBdr>
            <w:top w:val="none" w:sz="0" w:space="0" w:color="auto"/>
            <w:left w:val="none" w:sz="0" w:space="0" w:color="auto"/>
            <w:bottom w:val="none" w:sz="0" w:space="0" w:color="auto"/>
            <w:right w:val="none" w:sz="0" w:space="0" w:color="auto"/>
          </w:divBdr>
        </w:div>
      </w:divsChild>
    </w:div>
    <w:div w:id="810486553">
      <w:bodyDiv w:val="1"/>
      <w:marLeft w:val="0"/>
      <w:marRight w:val="0"/>
      <w:marTop w:val="0"/>
      <w:marBottom w:val="0"/>
      <w:divBdr>
        <w:top w:val="none" w:sz="0" w:space="0" w:color="auto"/>
        <w:left w:val="none" w:sz="0" w:space="0" w:color="auto"/>
        <w:bottom w:val="none" w:sz="0" w:space="0" w:color="auto"/>
        <w:right w:val="none" w:sz="0" w:space="0" w:color="auto"/>
      </w:divBdr>
      <w:divsChild>
        <w:div w:id="1488857102">
          <w:marLeft w:val="547"/>
          <w:marRight w:val="0"/>
          <w:marTop w:val="200"/>
          <w:marBottom w:val="0"/>
          <w:divBdr>
            <w:top w:val="none" w:sz="0" w:space="0" w:color="auto"/>
            <w:left w:val="none" w:sz="0" w:space="0" w:color="auto"/>
            <w:bottom w:val="none" w:sz="0" w:space="0" w:color="auto"/>
            <w:right w:val="none" w:sz="0" w:space="0" w:color="auto"/>
          </w:divBdr>
        </w:div>
        <w:div w:id="1955013408">
          <w:marLeft w:val="547"/>
          <w:marRight w:val="0"/>
          <w:marTop w:val="200"/>
          <w:marBottom w:val="0"/>
          <w:divBdr>
            <w:top w:val="none" w:sz="0" w:space="0" w:color="auto"/>
            <w:left w:val="none" w:sz="0" w:space="0" w:color="auto"/>
            <w:bottom w:val="none" w:sz="0" w:space="0" w:color="auto"/>
            <w:right w:val="none" w:sz="0" w:space="0" w:color="auto"/>
          </w:divBdr>
        </w:div>
        <w:div w:id="712003130">
          <w:marLeft w:val="547"/>
          <w:marRight w:val="0"/>
          <w:marTop w:val="200"/>
          <w:marBottom w:val="0"/>
          <w:divBdr>
            <w:top w:val="none" w:sz="0" w:space="0" w:color="auto"/>
            <w:left w:val="none" w:sz="0" w:space="0" w:color="auto"/>
            <w:bottom w:val="none" w:sz="0" w:space="0" w:color="auto"/>
            <w:right w:val="none" w:sz="0" w:space="0" w:color="auto"/>
          </w:divBdr>
        </w:div>
        <w:div w:id="1499732180">
          <w:marLeft w:val="547"/>
          <w:marRight w:val="0"/>
          <w:marTop w:val="200"/>
          <w:marBottom w:val="0"/>
          <w:divBdr>
            <w:top w:val="none" w:sz="0" w:space="0" w:color="auto"/>
            <w:left w:val="none" w:sz="0" w:space="0" w:color="auto"/>
            <w:bottom w:val="none" w:sz="0" w:space="0" w:color="auto"/>
            <w:right w:val="none" w:sz="0" w:space="0" w:color="auto"/>
          </w:divBdr>
        </w:div>
        <w:div w:id="861090584">
          <w:marLeft w:val="547"/>
          <w:marRight w:val="0"/>
          <w:marTop w:val="200"/>
          <w:marBottom w:val="0"/>
          <w:divBdr>
            <w:top w:val="none" w:sz="0" w:space="0" w:color="auto"/>
            <w:left w:val="none" w:sz="0" w:space="0" w:color="auto"/>
            <w:bottom w:val="none" w:sz="0" w:space="0" w:color="auto"/>
            <w:right w:val="none" w:sz="0" w:space="0" w:color="auto"/>
          </w:divBdr>
        </w:div>
      </w:divsChild>
    </w:div>
    <w:div w:id="1104837501">
      <w:bodyDiv w:val="1"/>
      <w:marLeft w:val="0"/>
      <w:marRight w:val="0"/>
      <w:marTop w:val="0"/>
      <w:marBottom w:val="0"/>
      <w:divBdr>
        <w:top w:val="none" w:sz="0" w:space="0" w:color="auto"/>
        <w:left w:val="none" w:sz="0" w:space="0" w:color="auto"/>
        <w:bottom w:val="none" w:sz="0" w:space="0" w:color="auto"/>
        <w:right w:val="none" w:sz="0" w:space="0" w:color="auto"/>
      </w:divBdr>
      <w:divsChild>
        <w:div w:id="1700351649">
          <w:marLeft w:val="547"/>
          <w:marRight w:val="0"/>
          <w:marTop w:val="200"/>
          <w:marBottom w:val="0"/>
          <w:divBdr>
            <w:top w:val="none" w:sz="0" w:space="0" w:color="auto"/>
            <w:left w:val="none" w:sz="0" w:space="0" w:color="auto"/>
            <w:bottom w:val="none" w:sz="0" w:space="0" w:color="auto"/>
            <w:right w:val="none" w:sz="0" w:space="0" w:color="auto"/>
          </w:divBdr>
        </w:div>
        <w:div w:id="302588183">
          <w:marLeft w:val="994"/>
          <w:marRight w:val="0"/>
          <w:marTop w:val="200"/>
          <w:marBottom w:val="0"/>
          <w:divBdr>
            <w:top w:val="none" w:sz="0" w:space="0" w:color="auto"/>
            <w:left w:val="none" w:sz="0" w:space="0" w:color="auto"/>
            <w:bottom w:val="none" w:sz="0" w:space="0" w:color="auto"/>
            <w:right w:val="none" w:sz="0" w:space="0" w:color="auto"/>
          </w:divBdr>
        </w:div>
        <w:div w:id="1687320739">
          <w:marLeft w:val="994"/>
          <w:marRight w:val="0"/>
          <w:marTop w:val="200"/>
          <w:marBottom w:val="0"/>
          <w:divBdr>
            <w:top w:val="none" w:sz="0" w:space="0" w:color="auto"/>
            <w:left w:val="none" w:sz="0" w:space="0" w:color="auto"/>
            <w:bottom w:val="none" w:sz="0" w:space="0" w:color="auto"/>
            <w:right w:val="none" w:sz="0" w:space="0" w:color="auto"/>
          </w:divBdr>
        </w:div>
        <w:div w:id="174541682">
          <w:marLeft w:val="994"/>
          <w:marRight w:val="0"/>
          <w:marTop w:val="200"/>
          <w:marBottom w:val="0"/>
          <w:divBdr>
            <w:top w:val="none" w:sz="0" w:space="0" w:color="auto"/>
            <w:left w:val="none" w:sz="0" w:space="0" w:color="auto"/>
            <w:bottom w:val="none" w:sz="0" w:space="0" w:color="auto"/>
            <w:right w:val="none" w:sz="0" w:space="0" w:color="auto"/>
          </w:divBdr>
        </w:div>
        <w:div w:id="106120635">
          <w:marLeft w:val="547"/>
          <w:marRight w:val="0"/>
          <w:marTop w:val="200"/>
          <w:marBottom w:val="0"/>
          <w:divBdr>
            <w:top w:val="none" w:sz="0" w:space="0" w:color="auto"/>
            <w:left w:val="none" w:sz="0" w:space="0" w:color="auto"/>
            <w:bottom w:val="none" w:sz="0" w:space="0" w:color="auto"/>
            <w:right w:val="none" w:sz="0" w:space="0" w:color="auto"/>
          </w:divBdr>
        </w:div>
      </w:divsChild>
    </w:div>
    <w:div w:id="1445156431">
      <w:bodyDiv w:val="1"/>
      <w:marLeft w:val="0"/>
      <w:marRight w:val="0"/>
      <w:marTop w:val="0"/>
      <w:marBottom w:val="0"/>
      <w:divBdr>
        <w:top w:val="none" w:sz="0" w:space="0" w:color="auto"/>
        <w:left w:val="none" w:sz="0" w:space="0" w:color="auto"/>
        <w:bottom w:val="none" w:sz="0" w:space="0" w:color="auto"/>
        <w:right w:val="none" w:sz="0" w:space="0" w:color="auto"/>
      </w:divBdr>
      <w:divsChild>
        <w:div w:id="123936670">
          <w:marLeft w:val="547"/>
          <w:marRight w:val="0"/>
          <w:marTop w:val="200"/>
          <w:marBottom w:val="0"/>
          <w:divBdr>
            <w:top w:val="none" w:sz="0" w:space="0" w:color="auto"/>
            <w:left w:val="none" w:sz="0" w:space="0" w:color="auto"/>
            <w:bottom w:val="none" w:sz="0" w:space="0" w:color="auto"/>
            <w:right w:val="none" w:sz="0" w:space="0" w:color="auto"/>
          </w:divBdr>
        </w:div>
        <w:div w:id="273563123">
          <w:marLeft w:val="547"/>
          <w:marRight w:val="0"/>
          <w:marTop w:val="200"/>
          <w:marBottom w:val="0"/>
          <w:divBdr>
            <w:top w:val="none" w:sz="0" w:space="0" w:color="auto"/>
            <w:left w:val="none" w:sz="0" w:space="0" w:color="auto"/>
            <w:bottom w:val="none" w:sz="0" w:space="0" w:color="auto"/>
            <w:right w:val="none" w:sz="0" w:space="0" w:color="auto"/>
          </w:divBdr>
        </w:div>
        <w:div w:id="722214329">
          <w:marLeft w:val="1123"/>
          <w:marRight w:val="0"/>
          <w:marTop w:val="200"/>
          <w:marBottom w:val="0"/>
          <w:divBdr>
            <w:top w:val="none" w:sz="0" w:space="0" w:color="auto"/>
            <w:left w:val="none" w:sz="0" w:space="0" w:color="auto"/>
            <w:bottom w:val="none" w:sz="0" w:space="0" w:color="auto"/>
            <w:right w:val="none" w:sz="0" w:space="0" w:color="auto"/>
          </w:divBdr>
        </w:div>
        <w:div w:id="1277637714">
          <w:marLeft w:val="1123"/>
          <w:marRight w:val="0"/>
          <w:marTop w:val="200"/>
          <w:marBottom w:val="0"/>
          <w:divBdr>
            <w:top w:val="none" w:sz="0" w:space="0" w:color="auto"/>
            <w:left w:val="none" w:sz="0" w:space="0" w:color="auto"/>
            <w:bottom w:val="none" w:sz="0" w:space="0" w:color="auto"/>
            <w:right w:val="none" w:sz="0" w:space="0" w:color="auto"/>
          </w:divBdr>
        </w:div>
        <w:div w:id="1110397271">
          <w:marLeft w:val="1123"/>
          <w:marRight w:val="0"/>
          <w:marTop w:val="200"/>
          <w:marBottom w:val="0"/>
          <w:divBdr>
            <w:top w:val="none" w:sz="0" w:space="0" w:color="auto"/>
            <w:left w:val="none" w:sz="0" w:space="0" w:color="auto"/>
            <w:bottom w:val="none" w:sz="0" w:space="0" w:color="auto"/>
            <w:right w:val="none" w:sz="0" w:space="0" w:color="auto"/>
          </w:divBdr>
        </w:div>
        <w:div w:id="1473330359">
          <w:marLeft w:val="1123"/>
          <w:marRight w:val="0"/>
          <w:marTop w:val="200"/>
          <w:marBottom w:val="0"/>
          <w:divBdr>
            <w:top w:val="none" w:sz="0" w:space="0" w:color="auto"/>
            <w:left w:val="none" w:sz="0" w:space="0" w:color="auto"/>
            <w:bottom w:val="none" w:sz="0" w:space="0" w:color="auto"/>
            <w:right w:val="none" w:sz="0" w:space="0" w:color="auto"/>
          </w:divBdr>
        </w:div>
        <w:div w:id="2065061382">
          <w:marLeft w:val="1123"/>
          <w:marRight w:val="0"/>
          <w:marTop w:val="200"/>
          <w:marBottom w:val="0"/>
          <w:divBdr>
            <w:top w:val="none" w:sz="0" w:space="0" w:color="auto"/>
            <w:left w:val="none" w:sz="0" w:space="0" w:color="auto"/>
            <w:bottom w:val="none" w:sz="0" w:space="0" w:color="auto"/>
            <w:right w:val="none" w:sz="0" w:space="0" w:color="auto"/>
          </w:divBdr>
        </w:div>
      </w:divsChild>
    </w:div>
    <w:div w:id="1946770195">
      <w:bodyDiv w:val="1"/>
      <w:marLeft w:val="0"/>
      <w:marRight w:val="0"/>
      <w:marTop w:val="0"/>
      <w:marBottom w:val="0"/>
      <w:divBdr>
        <w:top w:val="none" w:sz="0" w:space="0" w:color="auto"/>
        <w:left w:val="none" w:sz="0" w:space="0" w:color="auto"/>
        <w:bottom w:val="none" w:sz="0" w:space="0" w:color="auto"/>
        <w:right w:val="none" w:sz="0" w:space="0" w:color="auto"/>
      </w:divBdr>
      <w:divsChild>
        <w:div w:id="1646667664">
          <w:marLeft w:val="547"/>
          <w:marRight w:val="0"/>
          <w:marTop w:val="200"/>
          <w:marBottom w:val="0"/>
          <w:divBdr>
            <w:top w:val="none" w:sz="0" w:space="0" w:color="auto"/>
            <w:left w:val="none" w:sz="0" w:space="0" w:color="auto"/>
            <w:bottom w:val="none" w:sz="0" w:space="0" w:color="auto"/>
            <w:right w:val="none" w:sz="0" w:space="0" w:color="auto"/>
          </w:divBdr>
        </w:div>
        <w:div w:id="838958456">
          <w:marLeft w:val="547"/>
          <w:marRight w:val="0"/>
          <w:marTop w:val="200"/>
          <w:marBottom w:val="0"/>
          <w:divBdr>
            <w:top w:val="none" w:sz="0" w:space="0" w:color="auto"/>
            <w:left w:val="none" w:sz="0" w:space="0" w:color="auto"/>
            <w:bottom w:val="none" w:sz="0" w:space="0" w:color="auto"/>
            <w:right w:val="none" w:sz="0" w:space="0" w:color="auto"/>
          </w:divBdr>
        </w:div>
        <w:div w:id="241571480">
          <w:marLeft w:val="547"/>
          <w:marRight w:val="0"/>
          <w:marTop w:val="200"/>
          <w:marBottom w:val="0"/>
          <w:divBdr>
            <w:top w:val="none" w:sz="0" w:space="0" w:color="auto"/>
            <w:left w:val="none" w:sz="0" w:space="0" w:color="auto"/>
            <w:bottom w:val="none" w:sz="0" w:space="0" w:color="auto"/>
            <w:right w:val="none" w:sz="0" w:space="0" w:color="auto"/>
          </w:divBdr>
        </w:div>
        <w:div w:id="45422307">
          <w:marLeft w:val="547"/>
          <w:marRight w:val="0"/>
          <w:marTop w:val="200"/>
          <w:marBottom w:val="0"/>
          <w:divBdr>
            <w:top w:val="none" w:sz="0" w:space="0" w:color="auto"/>
            <w:left w:val="none" w:sz="0" w:space="0" w:color="auto"/>
            <w:bottom w:val="none" w:sz="0" w:space="0" w:color="auto"/>
            <w:right w:val="none" w:sz="0" w:space="0" w:color="auto"/>
          </w:divBdr>
        </w:div>
        <w:div w:id="1867711718">
          <w:marLeft w:val="547"/>
          <w:marRight w:val="0"/>
          <w:marTop w:val="200"/>
          <w:marBottom w:val="0"/>
          <w:divBdr>
            <w:top w:val="none" w:sz="0" w:space="0" w:color="auto"/>
            <w:left w:val="none" w:sz="0" w:space="0" w:color="auto"/>
            <w:bottom w:val="none" w:sz="0" w:space="0" w:color="auto"/>
            <w:right w:val="none" w:sz="0" w:space="0" w:color="auto"/>
          </w:divBdr>
        </w:div>
        <w:div w:id="981229574">
          <w:marLeft w:val="547"/>
          <w:marRight w:val="0"/>
          <w:marTop w:val="200"/>
          <w:marBottom w:val="0"/>
          <w:divBdr>
            <w:top w:val="none" w:sz="0" w:space="0" w:color="auto"/>
            <w:left w:val="none" w:sz="0" w:space="0" w:color="auto"/>
            <w:bottom w:val="none" w:sz="0" w:space="0" w:color="auto"/>
            <w:right w:val="none" w:sz="0" w:space="0" w:color="auto"/>
          </w:divBdr>
        </w:div>
        <w:div w:id="644166896">
          <w:marLeft w:val="547"/>
          <w:marRight w:val="0"/>
          <w:marTop w:val="200"/>
          <w:marBottom w:val="0"/>
          <w:divBdr>
            <w:top w:val="none" w:sz="0" w:space="0" w:color="auto"/>
            <w:left w:val="none" w:sz="0" w:space="0" w:color="auto"/>
            <w:bottom w:val="none" w:sz="0" w:space="0" w:color="auto"/>
            <w:right w:val="none" w:sz="0" w:space="0" w:color="auto"/>
          </w:divBdr>
        </w:div>
      </w:divsChild>
    </w:div>
    <w:div w:id="1947468080">
      <w:bodyDiv w:val="1"/>
      <w:marLeft w:val="0"/>
      <w:marRight w:val="0"/>
      <w:marTop w:val="0"/>
      <w:marBottom w:val="0"/>
      <w:divBdr>
        <w:top w:val="none" w:sz="0" w:space="0" w:color="auto"/>
        <w:left w:val="none" w:sz="0" w:space="0" w:color="auto"/>
        <w:bottom w:val="none" w:sz="0" w:space="0" w:color="auto"/>
        <w:right w:val="none" w:sz="0" w:space="0" w:color="auto"/>
      </w:divBdr>
      <w:divsChild>
        <w:div w:id="331758226">
          <w:marLeft w:val="0"/>
          <w:marRight w:val="0"/>
          <w:marTop w:val="0"/>
          <w:marBottom w:val="0"/>
          <w:divBdr>
            <w:top w:val="none" w:sz="0" w:space="0" w:color="auto"/>
            <w:left w:val="none" w:sz="0" w:space="0" w:color="auto"/>
            <w:bottom w:val="none" w:sz="0" w:space="0" w:color="auto"/>
            <w:right w:val="none" w:sz="0" w:space="0" w:color="auto"/>
          </w:divBdr>
        </w:div>
        <w:div w:id="728262229">
          <w:marLeft w:val="0"/>
          <w:marRight w:val="0"/>
          <w:marTop w:val="0"/>
          <w:marBottom w:val="0"/>
          <w:divBdr>
            <w:top w:val="none" w:sz="0" w:space="0" w:color="auto"/>
            <w:left w:val="none" w:sz="0" w:space="0" w:color="auto"/>
            <w:bottom w:val="none" w:sz="0" w:space="0" w:color="auto"/>
            <w:right w:val="none" w:sz="0" w:space="0" w:color="auto"/>
          </w:divBdr>
          <w:divsChild>
            <w:div w:id="1662807579">
              <w:marLeft w:val="0"/>
              <w:marRight w:val="0"/>
              <w:marTop w:val="0"/>
              <w:marBottom w:val="0"/>
              <w:divBdr>
                <w:top w:val="none" w:sz="0" w:space="0" w:color="auto"/>
                <w:left w:val="none" w:sz="0" w:space="0" w:color="auto"/>
                <w:bottom w:val="none" w:sz="0" w:space="0" w:color="auto"/>
                <w:right w:val="none" w:sz="0" w:space="0" w:color="auto"/>
              </w:divBdr>
              <w:divsChild>
                <w:div w:id="66147136">
                  <w:marLeft w:val="0"/>
                  <w:marRight w:val="0"/>
                  <w:marTop w:val="0"/>
                  <w:marBottom w:val="0"/>
                  <w:divBdr>
                    <w:top w:val="none" w:sz="0" w:space="0" w:color="auto"/>
                    <w:left w:val="none" w:sz="0" w:space="0" w:color="auto"/>
                    <w:bottom w:val="none" w:sz="0" w:space="0" w:color="auto"/>
                    <w:right w:val="none" w:sz="0" w:space="0" w:color="auto"/>
                  </w:divBdr>
                  <w:divsChild>
                    <w:div w:id="248930893">
                      <w:marLeft w:val="0"/>
                      <w:marRight w:val="0"/>
                      <w:marTop w:val="0"/>
                      <w:marBottom w:val="0"/>
                      <w:divBdr>
                        <w:top w:val="none" w:sz="0" w:space="0" w:color="auto"/>
                        <w:left w:val="none" w:sz="0" w:space="0" w:color="auto"/>
                        <w:bottom w:val="none" w:sz="0" w:space="0" w:color="auto"/>
                        <w:right w:val="none" w:sz="0" w:space="0" w:color="auto"/>
                      </w:divBdr>
                    </w:div>
                    <w:div w:id="915898328">
                      <w:marLeft w:val="0"/>
                      <w:marRight w:val="0"/>
                      <w:marTop w:val="0"/>
                      <w:marBottom w:val="0"/>
                      <w:divBdr>
                        <w:top w:val="none" w:sz="0" w:space="0" w:color="auto"/>
                        <w:left w:val="none" w:sz="0" w:space="0" w:color="auto"/>
                        <w:bottom w:val="none" w:sz="0" w:space="0" w:color="auto"/>
                        <w:right w:val="none" w:sz="0" w:space="0" w:color="auto"/>
                      </w:divBdr>
                    </w:div>
                    <w:div w:id="6907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skDueDate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9A70B61176E01448AECFEAE6D40E030" ma:contentTypeVersion="13" ma:contentTypeDescription="Ein neues Dokument erstellen." ma:contentTypeScope="" ma:versionID="e694b549a8d9fca7bacef5cea144aff1">
  <xsd:schema xmlns:xsd="http://www.w3.org/2001/XMLSchema" xmlns:xs="http://www.w3.org/2001/XMLSchema" xmlns:p="http://schemas.microsoft.com/office/2006/metadata/properties" xmlns:ns2="http://schemas.microsoft.com/sharepoint/v3/fields" xmlns:ns3="60e84d6c-d6cd-43f1-8168-6d7caf420ec0" xmlns:ns4="c774c139-cdeb-45b6-b6f9-d1981478cb9a" xmlns:ns5="b50aeed4-80aa-49c0-bf95-f9f6a9b36ff9" targetNamespace="http://schemas.microsoft.com/office/2006/metadata/properties" ma:root="true" ma:fieldsID="5ae918afe27546a4dac32d02bcf8a713" ns2:_="" ns3:_="" ns4:_="" ns5:_="">
    <xsd:import namespace="http://schemas.microsoft.com/sharepoint/v3/fields"/>
    <xsd:import namespace="60e84d6c-d6cd-43f1-8168-6d7caf420ec0"/>
    <xsd:import namespace="c774c139-cdeb-45b6-b6f9-d1981478cb9a"/>
    <xsd:import namespace="b50aeed4-80aa-49c0-bf95-f9f6a9b36ff9"/>
    <xsd:element name="properties">
      <xsd:complexType>
        <xsd:sequence>
          <xsd:element name="documentManagement">
            <xsd:complexType>
              <xsd:all>
                <xsd:element ref="ns2:TaskDueDate" minOccurs="0"/>
                <xsd:element ref="ns3:SharedWithUsers" minOccurs="0"/>
                <xsd:element ref="ns4:SharedWithDetails" minOccurs="0"/>
                <xsd:element ref="ns5:MediaServiceMetadata" minOccurs="0"/>
                <xsd:element ref="ns5:MediaServiceFastMetadata" minOccurs="0"/>
                <xsd:element ref="ns5:MediaServiceAutoTags" minOccurs="0"/>
                <xsd:element ref="ns5:MediaServiceOCR" minOccurs="0"/>
                <xsd:element ref="ns5:MediaServiceDateTaken"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2" nillable="true" ma:displayName="Fälligkeitsdatum" ma:format="DateOnly" ma:internalName="Task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e84d6c-d6cd-43f1-8168-6d7caf420ec0" elementFormDefault="qualified">
    <xsd:import namespace="http://schemas.microsoft.com/office/2006/documentManagement/types"/>
    <xsd:import namespace="http://schemas.microsoft.com/office/infopath/2007/PartnerControls"/>
    <xsd:element name="SharedWithUsers" ma:index="9"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c139-cdeb-45b6-b6f9-d1981478cb9a" elementFormDefault="qualified">
    <xsd:import namespace="http://schemas.microsoft.com/office/2006/documentManagement/types"/>
    <xsd:import namespace="http://schemas.microsoft.com/office/infopath/2007/PartnerControls"/>
    <xsd:element name="SharedWithDetails" ma:index="10"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0aeed4-80aa-49c0-bf95-f9f6a9b36ff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05C750-AA43-4FC1-B3CB-A1B367BD6810}">
  <ds:schemaRefs>
    <ds:schemaRef ds:uri="http://schemas.openxmlformats.org/officeDocument/2006/bibliography"/>
  </ds:schemaRefs>
</ds:datastoreItem>
</file>

<file path=customXml/itemProps2.xml><?xml version="1.0" encoding="utf-8"?>
<ds:datastoreItem xmlns:ds="http://schemas.openxmlformats.org/officeDocument/2006/customXml" ds:itemID="{C6F57D16-66B5-47FB-870F-5EC45E5DE8FA}">
  <ds:schemaRefs>
    <ds:schemaRef ds:uri="http://schemas.microsoft.com/office/2006/metadata/properties"/>
    <ds:schemaRef ds:uri="http://schemas.microsoft.com/office/infopath/2007/PartnerControls"/>
    <ds:schemaRef ds:uri="http://schemas.microsoft.com/sharepoint/v3/fields"/>
  </ds:schemaRefs>
</ds:datastoreItem>
</file>

<file path=customXml/itemProps3.xml><?xml version="1.0" encoding="utf-8"?>
<ds:datastoreItem xmlns:ds="http://schemas.openxmlformats.org/officeDocument/2006/customXml" ds:itemID="{F369A4E3-0BA5-4498-854E-50BCCC63027A}">
  <ds:schemaRefs>
    <ds:schemaRef ds:uri="http://schemas.microsoft.com/sharepoint/v3/contenttype/forms"/>
  </ds:schemaRefs>
</ds:datastoreItem>
</file>

<file path=customXml/itemProps4.xml><?xml version="1.0" encoding="utf-8"?>
<ds:datastoreItem xmlns:ds="http://schemas.openxmlformats.org/officeDocument/2006/customXml" ds:itemID="{10491E6C-20C1-4368-ABDF-A17F0EC02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0e84d6c-d6cd-43f1-8168-6d7caf420ec0"/>
    <ds:schemaRef ds:uri="c774c139-cdeb-45b6-b6f9-d1981478cb9a"/>
    <ds:schemaRef ds:uri="b50aeed4-80aa-49c0-bf95-f9f6a9b36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1630</Words>
  <Characters>11972</Characters>
  <Application>Microsoft Office Word</Application>
  <DocSecurity>0</DocSecurity>
  <Lines>234</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Harfst (BPtK)</dc:creator>
  <cp:keywords/>
  <dc:description/>
  <cp:lastModifiedBy>Rüdiger Nübling</cp:lastModifiedBy>
  <cp:revision>2</cp:revision>
  <cp:lastPrinted>2021-03-04T12:01:00Z</cp:lastPrinted>
  <dcterms:created xsi:type="dcterms:W3CDTF">2021-03-24T13:27:00Z</dcterms:created>
  <dcterms:modified xsi:type="dcterms:W3CDTF">2021-03-24T13:27:00Z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0x01010099A70B61176E01448AECFEAE6D40E030</vt:lpwstr>
  </property>
</Properties>
</file>